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20D4" w14:textId="469BA3D4" w:rsidR="00F815D0" w:rsidRPr="0051472C" w:rsidRDefault="004B1A6B" w:rsidP="00CA0BC8">
      <w:pPr>
        <w:pStyle w:val="DescriptororName"/>
      </w:pPr>
      <w:r>
        <w:t>NSW Department of Education</w:t>
      </w:r>
      <w:r w:rsidR="00CA0BC8">
        <w:tab/>
      </w:r>
      <w:r w:rsidR="00D60177" w:rsidRPr="0051472C">
        <w:rPr>
          <w:rStyle w:val="Logo"/>
        </w:rPr>
        <w:drawing>
          <wp:inline distT="0" distB="0" distL="0" distR="0" wp14:anchorId="5BD40C98" wp14:editId="3DBE94F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0F31F38" w14:textId="5FA739D0" w:rsidR="00135F60" w:rsidRDefault="00000000" w:rsidP="004F3DB3">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Content>
          <w:r w:rsidR="006970CD">
            <w:t>Kotara</w:t>
          </w:r>
          <w:r w:rsidR="00E55EA0" w:rsidRPr="001326F1">
            <w:t xml:space="preserve"> </w:t>
          </w:r>
          <w:r w:rsidR="006970CD">
            <w:t xml:space="preserve">School </w:t>
          </w:r>
          <w:proofErr w:type="gramStart"/>
          <w:r w:rsidR="006970CD">
            <w:t xml:space="preserve">- </w:t>
          </w:r>
          <w:r w:rsidR="003B6CB2" w:rsidRPr="001326F1">
            <w:t xml:space="preserve"> </w:t>
          </w:r>
          <w:r w:rsidR="00E55EA0" w:rsidRPr="001326F1">
            <w:t>School</w:t>
          </w:r>
          <w:proofErr w:type="gramEnd"/>
          <w:r w:rsidR="00E55EA0" w:rsidRPr="001326F1">
            <w:t xml:space="preserve"> Behaviour Support and Management Plan</w:t>
          </w:r>
        </w:sdtContent>
      </w:sdt>
    </w:p>
    <w:p w14:paraId="2A016888" w14:textId="1966482B" w:rsidR="00EA186E" w:rsidRPr="00F31DA7" w:rsidRDefault="00EA186E" w:rsidP="00695BB4">
      <w:pPr>
        <w:pStyle w:val="BodyText"/>
        <w:spacing w:before="0" w:after="0"/>
      </w:pPr>
    </w:p>
    <w:p w14:paraId="0D93A2B8" w14:textId="77777777" w:rsidR="00B72E5C" w:rsidRDefault="00E55EA0" w:rsidP="00B72E5C">
      <w:pPr>
        <w:pStyle w:val="Heading2"/>
        <w:spacing w:before="0" w:after="120"/>
        <w:rPr>
          <w:rStyle w:val="CommentReference"/>
          <w:rFonts w:ascii="Calibri" w:eastAsia="Calibri" w:hAnsi="Calibri" w:cs="Calibri"/>
          <w:color w:val="FF0000"/>
        </w:rPr>
      </w:pPr>
      <w:r>
        <w:t>Over</w:t>
      </w:r>
      <w:r w:rsidR="00AC53D4">
        <w:t>view</w:t>
      </w:r>
    </w:p>
    <w:p w14:paraId="321F95B4" w14:textId="1E5DEFF9" w:rsidR="00346D8A" w:rsidRPr="00965209" w:rsidRDefault="00346D8A" w:rsidP="00B72E5C">
      <w:pPr>
        <w:pStyle w:val="Heading2"/>
        <w:spacing w:before="0" w:after="120"/>
        <w:rPr>
          <w:rFonts w:ascii="Public Sans Light" w:hAnsi="Public Sans Light"/>
          <w:color w:val="auto"/>
          <w:sz w:val="22"/>
        </w:rPr>
      </w:pPr>
      <w:r w:rsidRPr="00965209">
        <w:rPr>
          <w:rFonts w:ascii="Public Sans Light" w:hAnsi="Public Sans Light"/>
          <w:color w:val="auto"/>
          <w:sz w:val="22"/>
        </w:rPr>
        <w:t xml:space="preserve">Kotara School is </w:t>
      </w:r>
      <w:r w:rsidR="00080FAF">
        <w:rPr>
          <w:rFonts w:ascii="Public Sans Light" w:hAnsi="Public Sans Light"/>
          <w:color w:val="auto"/>
          <w:sz w:val="22"/>
        </w:rPr>
        <w:t xml:space="preserve">a </w:t>
      </w:r>
      <w:r w:rsidR="00874002" w:rsidRPr="00965209">
        <w:rPr>
          <w:rFonts w:ascii="Public Sans Light" w:hAnsi="Public Sans Light"/>
          <w:color w:val="auto"/>
          <w:sz w:val="22"/>
        </w:rPr>
        <w:t xml:space="preserve">Positive Behaviour for Learning </w:t>
      </w:r>
      <w:r w:rsidR="005B3E36" w:rsidRPr="00965209">
        <w:rPr>
          <w:rFonts w:ascii="Public Sans Light" w:hAnsi="Public Sans Light"/>
          <w:color w:val="auto"/>
          <w:sz w:val="22"/>
        </w:rPr>
        <w:t>school,</w:t>
      </w:r>
      <w:r w:rsidR="00874002" w:rsidRPr="00965209">
        <w:rPr>
          <w:rFonts w:ascii="Public Sans Light" w:hAnsi="Public Sans Light"/>
          <w:color w:val="auto"/>
          <w:sz w:val="22"/>
        </w:rPr>
        <w:t xml:space="preserve"> and we are </w:t>
      </w:r>
      <w:r w:rsidRPr="00965209">
        <w:rPr>
          <w:rFonts w:ascii="Public Sans Light" w:hAnsi="Public Sans Light"/>
          <w:color w:val="auto"/>
          <w:sz w:val="22"/>
        </w:rPr>
        <w:t>committed to explicitly teaching and modelling positive behaviour and to supporting all students to be engaged with their learning. Key programs prioritised and valued by the school community are Neuro Sequential Model for Education, Berry St Model for Education, Restorative Practice and Positive Behaviour for Learning</w:t>
      </w:r>
      <w:r w:rsidR="003E1059" w:rsidRPr="00965209">
        <w:rPr>
          <w:rFonts w:ascii="Public Sans Light" w:hAnsi="Public Sans Light"/>
          <w:color w:val="auto"/>
          <w:sz w:val="22"/>
        </w:rPr>
        <w:t>.</w:t>
      </w:r>
    </w:p>
    <w:p w14:paraId="63CFB354" w14:textId="206DF9FB" w:rsidR="00346D8A" w:rsidRPr="00965209" w:rsidRDefault="000A31AD" w:rsidP="00D65B98">
      <w:pPr>
        <w:pStyle w:val="BodyText"/>
        <w:spacing w:line="276" w:lineRule="auto"/>
        <w:rPr>
          <w:color w:val="auto"/>
        </w:rPr>
      </w:pPr>
      <w:r w:rsidRPr="00965209">
        <w:rPr>
          <w:color w:val="auto"/>
        </w:rPr>
        <w:t>Kotara STAR program is a structured behaviour system</w:t>
      </w:r>
      <w:r w:rsidR="00903941" w:rsidRPr="00965209">
        <w:rPr>
          <w:color w:val="auto"/>
        </w:rPr>
        <w:t>.</w:t>
      </w:r>
    </w:p>
    <w:p w14:paraId="1B97C7D3" w14:textId="19CCA6C9" w:rsidR="00C31CA2" w:rsidRPr="00965209" w:rsidRDefault="00080FAF" w:rsidP="00D65B98">
      <w:pPr>
        <w:pStyle w:val="BodyText"/>
        <w:spacing w:line="276" w:lineRule="auto"/>
        <w:rPr>
          <w:rFonts w:ascii="Public Sans Light" w:hAnsi="Public Sans Light"/>
          <w:color w:val="auto"/>
        </w:rPr>
      </w:pPr>
      <w:r>
        <w:rPr>
          <w:rFonts w:ascii="Public Sans Light" w:hAnsi="Public Sans Light"/>
          <w:color w:val="auto"/>
        </w:rPr>
        <w:t xml:space="preserve">Our school motto </w:t>
      </w:r>
      <w:proofErr w:type="gramStart"/>
      <w:r>
        <w:rPr>
          <w:rFonts w:ascii="Public Sans Light" w:hAnsi="Public Sans Light"/>
          <w:color w:val="auto"/>
        </w:rPr>
        <w:t>is:</w:t>
      </w:r>
      <w:proofErr w:type="gramEnd"/>
      <w:r>
        <w:rPr>
          <w:rFonts w:ascii="Public Sans Light" w:hAnsi="Public Sans Light"/>
          <w:color w:val="auto"/>
        </w:rPr>
        <w:t xml:space="preserve"> </w:t>
      </w:r>
      <w:r w:rsidR="00C31CA2" w:rsidRPr="00080FAF">
        <w:rPr>
          <w:rFonts w:ascii="Public Sans Light" w:hAnsi="Public Sans Light"/>
          <w:i/>
          <w:iCs/>
          <w:color w:val="auto"/>
        </w:rPr>
        <w:t>Courage to learn, courage to change</w:t>
      </w:r>
      <w:r w:rsidRPr="00080FAF">
        <w:rPr>
          <w:rFonts w:ascii="Public Sans Light" w:hAnsi="Public Sans Light"/>
          <w:i/>
          <w:iCs/>
          <w:color w:val="auto"/>
        </w:rPr>
        <w:t>.</w:t>
      </w:r>
    </w:p>
    <w:p w14:paraId="799B1D21" w14:textId="77777777" w:rsidR="00080FAF" w:rsidRDefault="00217823" w:rsidP="00080FAF">
      <w:pPr>
        <w:rPr>
          <w:rFonts w:ascii="Public Sans Light" w:hAnsi="Public Sans Light"/>
          <w:color w:val="auto"/>
          <w:sz w:val="22"/>
          <w:szCs w:val="22"/>
        </w:rPr>
      </w:pPr>
      <w:r w:rsidRPr="00965209">
        <w:rPr>
          <w:rFonts w:ascii="Public Sans Light" w:hAnsi="Public Sans Light"/>
          <w:color w:val="auto"/>
          <w:sz w:val="22"/>
          <w:szCs w:val="22"/>
        </w:rPr>
        <w:t xml:space="preserve">The school aims to provide a safe and caring environment and encourage the development of socially acceptable behaviour. At Kotara School we </w:t>
      </w:r>
      <w:r w:rsidR="00080FAF">
        <w:rPr>
          <w:rFonts w:ascii="Public Sans Light" w:hAnsi="Public Sans Light"/>
          <w:color w:val="auto"/>
          <w:sz w:val="22"/>
          <w:szCs w:val="22"/>
        </w:rPr>
        <w:t>foster</w:t>
      </w:r>
      <w:r w:rsidRPr="00965209">
        <w:rPr>
          <w:rFonts w:ascii="Public Sans Light" w:hAnsi="Public Sans Light"/>
          <w:color w:val="auto"/>
          <w:sz w:val="22"/>
          <w:szCs w:val="22"/>
        </w:rPr>
        <w:t xml:space="preserve"> positive behaviour and commitment to learning through the teaching of skills and values</w:t>
      </w:r>
      <w:r w:rsidR="00080FAF">
        <w:rPr>
          <w:rFonts w:ascii="Public Sans Light" w:hAnsi="Public Sans Light"/>
          <w:color w:val="auto"/>
          <w:sz w:val="22"/>
          <w:szCs w:val="22"/>
        </w:rPr>
        <w:t>.</w:t>
      </w:r>
      <w:r w:rsidR="00080FAF">
        <w:rPr>
          <w:rFonts w:ascii="Public Sans Light" w:hAnsi="Public Sans Light"/>
          <w:color w:val="auto"/>
          <w:sz w:val="22"/>
          <w:szCs w:val="22"/>
        </w:rPr>
        <w:br/>
      </w:r>
    </w:p>
    <w:p w14:paraId="357BC821" w14:textId="07D96E73" w:rsidR="00B07F4C" w:rsidRPr="00080FAF" w:rsidRDefault="00B07F4C" w:rsidP="00080FAF">
      <w:pPr>
        <w:rPr>
          <w:rFonts w:ascii="Public Sans Light" w:hAnsi="Public Sans Light"/>
          <w:color w:val="auto"/>
          <w:sz w:val="22"/>
          <w:szCs w:val="22"/>
        </w:rPr>
      </w:pPr>
      <w:r w:rsidRPr="00965209">
        <w:rPr>
          <w:rFonts w:asciiTheme="minorHAnsi" w:hAnsiTheme="minorHAnsi" w:cs="Times New Roman"/>
          <w:iCs/>
          <w:color w:val="auto"/>
          <w:kern w:val="28"/>
          <w:sz w:val="22"/>
          <w:szCs w:val="22"/>
          <w:lang w:val="en-GB" w:eastAsia="en-US"/>
        </w:rPr>
        <w:t>Kotara School aims to provide an environment where students find the</w:t>
      </w:r>
    </w:p>
    <w:p w14:paraId="68B96D9B" w14:textId="77777777" w:rsidR="00B07F4C" w:rsidRPr="00965209" w:rsidRDefault="00B07F4C" w:rsidP="00B07F4C">
      <w:pPr>
        <w:ind w:right="-42"/>
        <w:rPr>
          <w:rFonts w:asciiTheme="minorHAnsi" w:hAnsiTheme="minorHAnsi"/>
          <w:iCs/>
          <w:color w:val="auto"/>
          <w:sz w:val="22"/>
          <w:szCs w:val="22"/>
        </w:rPr>
      </w:pPr>
      <w:r w:rsidRPr="00965209">
        <w:rPr>
          <w:rFonts w:asciiTheme="minorHAnsi" w:hAnsiTheme="minorHAnsi" w:cs="Times New Roman"/>
          <w:iCs/>
          <w:color w:val="auto"/>
          <w:kern w:val="28"/>
          <w:sz w:val="22"/>
          <w:szCs w:val="22"/>
          <w:lang w:val="en-GB" w:eastAsia="en-US"/>
        </w:rPr>
        <w:t>“Courage to Learn” and the “Courage to Change”.</w:t>
      </w:r>
    </w:p>
    <w:p w14:paraId="2CAEC86C" w14:textId="77777777" w:rsidR="00B07F4C" w:rsidRPr="00965209" w:rsidRDefault="00B07F4C" w:rsidP="00B07F4C">
      <w:pPr>
        <w:ind w:right="-42"/>
        <w:rPr>
          <w:rFonts w:asciiTheme="minorHAnsi" w:hAnsiTheme="minorHAnsi"/>
          <w:iCs/>
          <w:color w:val="auto"/>
          <w:sz w:val="22"/>
          <w:szCs w:val="22"/>
        </w:rPr>
      </w:pPr>
    </w:p>
    <w:p w14:paraId="422845F9" w14:textId="5CDA64A9" w:rsidR="00175332" w:rsidRPr="00080FAF" w:rsidRDefault="00B07F4C" w:rsidP="00080FAF">
      <w:pPr>
        <w:ind w:right="-42"/>
        <w:rPr>
          <w:rFonts w:asciiTheme="minorHAnsi" w:hAnsiTheme="minorHAnsi"/>
          <w:iCs/>
          <w:color w:val="auto"/>
          <w:sz w:val="22"/>
          <w:szCs w:val="22"/>
        </w:rPr>
      </w:pPr>
      <w:r w:rsidRPr="00965209">
        <w:rPr>
          <w:rFonts w:asciiTheme="minorHAnsi" w:hAnsiTheme="minorHAnsi"/>
          <w:iCs/>
          <w:color w:val="auto"/>
          <w:sz w:val="22"/>
          <w:szCs w:val="22"/>
        </w:rPr>
        <w:t>Kotara School is committed to providing a safe and supportive school community for our students to grow in harmony. We are all responsible for respecting others.</w:t>
      </w:r>
      <w:r w:rsidR="00080FAF">
        <w:rPr>
          <w:rFonts w:asciiTheme="minorHAnsi" w:hAnsiTheme="minorHAnsi"/>
          <w:iCs/>
          <w:color w:val="auto"/>
          <w:sz w:val="22"/>
          <w:szCs w:val="22"/>
        </w:rPr>
        <w:br/>
      </w:r>
    </w:p>
    <w:p w14:paraId="6AD6CC45" w14:textId="77777777" w:rsidR="00175332" w:rsidRPr="00965209" w:rsidRDefault="00175332" w:rsidP="00175332">
      <w:pPr>
        <w:widowControl w:val="0"/>
        <w:jc w:val="both"/>
        <w:rPr>
          <w:rFonts w:ascii="Public Sans Light" w:hAnsi="Public Sans Light"/>
          <w:color w:val="auto"/>
          <w:sz w:val="22"/>
          <w:szCs w:val="22"/>
        </w:rPr>
      </w:pPr>
      <w:r w:rsidRPr="00965209">
        <w:rPr>
          <w:rFonts w:ascii="Public Sans Light" w:hAnsi="Public Sans Light"/>
          <w:color w:val="auto"/>
          <w:sz w:val="22"/>
          <w:szCs w:val="22"/>
        </w:rPr>
        <w:t>All students and teachers have the right to be treated fairly and with dignity in an environment free from disruption, intimidation, harassment and discrimination.</w:t>
      </w:r>
    </w:p>
    <w:p w14:paraId="4D675303" w14:textId="77777777" w:rsidR="00175332" w:rsidRPr="00965209" w:rsidRDefault="00175332" w:rsidP="00175332">
      <w:pPr>
        <w:widowControl w:val="0"/>
        <w:jc w:val="both"/>
        <w:rPr>
          <w:rFonts w:ascii="Public Sans Light" w:hAnsi="Public Sans Light"/>
          <w:color w:val="auto"/>
          <w:sz w:val="22"/>
          <w:szCs w:val="22"/>
        </w:rPr>
      </w:pPr>
    </w:p>
    <w:p w14:paraId="4889F809" w14:textId="6FFD49A4" w:rsidR="00965209" w:rsidRPr="00965209" w:rsidRDefault="00175332" w:rsidP="00965209">
      <w:pPr>
        <w:widowControl w:val="0"/>
        <w:jc w:val="both"/>
        <w:rPr>
          <w:rFonts w:ascii="Public Sans Light" w:hAnsi="Public Sans Light"/>
          <w:color w:val="auto"/>
          <w:sz w:val="22"/>
          <w:szCs w:val="22"/>
        </w:rPr>
      </w:pPr>
      <w:r w:rsidRPr="00965209">
        <w:rPr>
          <w:rFonts w:ascii="Public Sans Light" w:hAnsi="Public Sans Light"/>
          <w:color w:val="auto"/>
          <w:sz w:val="22"/>
          <w:szCs w:val="22"/>
        </w:rPr>
        <w:t xml:space="preserve">Our school is committed to promoting the highest standards of behaviour and learning. Students at Kotara School are provided with a </w:t>
      </w:r>
      <w:proofErr w:type="gramStart"/>
      <w:r w:rsidRPr="00965209">
        <w:rPr>
          <w:rFonts w:ascii="Public Sans Light" w:hAnsi="Public Sans Light"/>
          <w:color w:val="auto"/>
          <w:sz w:val="22"/>
          <w:szCs w:val="22"/>
        </w:rPr>
        <w:t>high quality</w:t>
      </w:r>
      <w:proofErr w:type="gramEnd"/>
      <w:r w:rsidRPr="00965209">
        <w:rPr>
          <w:rFonts w:ascii="Public Sans Light" w:hAnsi="Public Sans Light"/>
          <w:color w:val="auto"/>
          <w:sz w:val="22"/>
          <w:szCs w:val="22"/>
        </w:rPr>
        <w:t xml:space="preserve"> education so that they can learn to the best of their ability and become self-disciplined, tolerant, enterprising and contributing members of the school and community.</w:t>
      </w:r>
    </w:p>
    <w:p w14:paraId="218C1660" w14:textId="13629158" w:rsidR="00406510" w:rsidRPr="00F97E61" w:rsidRDefault="00406510" w:rsidP="00D65B98">
      <w:pPr>
        <w:pStyle w:val="BodyText"/>
        <w:spacing w:line="276" w:lineRule="auto"/>
      </w:pPr>
      <w:r w:rsidRPr="00F97E61">
        <w:t xml:space="preserve">Our goal is to inspire every child to participate positively in </w:t>
      </w:r>
      <w:r w:rsidR="003E7926">
        <w:t>the school community and beyond.</w:t>
      </w:r>
      <w:r w:rsidRPr="00F97E61">
        <w:t xml:space="preserve"> We focus on promoting excellence, opportunity and success for every student, every day. We value and strive to develop safe, respectful learners in a caring learning community. </w:t>
      </w:r>
    </w:p>
    <w:p w14:paraId="164319D3" w14:textId="2574951E" w:rsidR="00406510" w:rsidRDefault="00406510" w:rsidP="00D65B98">
      <w:pPr>
        <w:pStyle w:val="BodyText"/>
        <w:spacing w:line="276" w:lineRule="auto"/>
      </w:pPr>
      <w:r>
        <w:t>Principles of positive behaviour support</w:t>
      </w:r>
      <w:r w:rsidR="003E7926">
        <w:t>, trauma-informed practice, inclusive practice,</w:t>
      </w:r>
      <w:r>
        <w:t xml:space="preserve"> and social emotional learning underpin our daily practice. High expectations for student behaviour are established and maintained through effective role modelling, explicit teaching, and planned responses.</w:t>
      </w:r>
    </w:p>
    <w:p w14:paraId="39C02B8F" w14:textId="2802F5FB" w:rsidR="00406510" w:rsidRPr="0092178E" w:rsidRDefault="00406510" w:rsidP="00D65B98">
      <w:pPr>
        <w:pStyle w:val="BodyText"/>
        <w:spacing w:line="276" w:lineRule="auto"/>
      </w:pPr>
      <w:r w:rsidRPr="0092178E">
        <w:t xml:space="preserve">To achieve our </w:t>
      </w:r>
      <w:r w:rsidR="00C15DD0" w:rsidRPr="00AC53D4">
        <w:t>vision</w:t>
      </w:r>
      <w:r w:rsidRPr="00AC53D4">
        <w:t>,</w:t>
      </w:r>
      <w:r w:rsidRPr="0092178E">
        <w:t xml:space="preserve"> key programs prioritised and valued by the school community are:</w:t>
      </w:r>
    </w:p>
    <w:p w14:paraId="1C53D02A" w14:textId="39BC79B1" w:rsidR="00406510" w:rsidRPr="00AC53D4" w:rsidRDefault="00FD2C69" w:rsidP="00036B31">
      <w:pPr>
        <w:pStyle w:val="ListBullet"/>
        <w:rPr>
          <w:color w:val="002664" w:themeColor="text2"/>
          <w:u w:val="single"/>
        </w:rPr>
      </w:pPr>
      <w:r w:rsidRPr="00AC53D4">
        <w:t xml:space="preserve">Restorative </w:t>
      </w:r>
      <w:r w:rsidR="00080FAF">
        <w:t>P</w:t>
      </w:r>
      <w:r w:rsidRPr="00AC53D4">
        <w:t>ractice</w:t>
      </w:r>
      <w:r w:rsidR="00080FAF">
        <w:t>s</w:t>
      </w:r>
      <w:r w:rsidRPr="00AC53D4">
        <w:t xml:space="preserve"> </w:t>
      </w:r>
    </w:p>
    <w:p w14:paraId="147B3F74" w14:textId="1F8D83A0" w:rsidR="00653580" w:rsidRPr="00AC53D4" w:rsidRDefault="00653580" w:rsidP="00036B31">
      <w:pPr>
        <w:pStyle w:val="ListBullet"/>
        <w:rPr>
          <w:color w:val="002664" w:themeColor="text2"/>
          <w:u w:val="single"/>
        </w:rPr>
      </w:pPr>
      <w:r w:rsidRPr="00AC53D4">
        <w:t>Neuro</w:t>
      </w:r>
      <w:r w:rsidR="002F0FDE" w:rsidRPr="00AC53D4">
        <w:t xml:space="preserve"> </w:t>
      </w:r>
      <w:r w:rsidR="00080FAF">
        <w:t>S</w:t>
      </w:r>
      <w:r w:rsidRPr="00AC53D4">
        <w:t xml:space="preserve">equential </w:t>
      </w:r>
      <w:r w:rsidR="00080FAF">
        <w:t>M</w:t>
      </w:r>
      <w:r w:rsidRPr="00AC53D4">
        <w:t xml:space="preserve">odel for </w:t>
      </w:r>
      <w:r w:rsidR="00080FAF">
        <w:t>E</w:t>
      </w:r>
      <w:r w:rsidRPr="00AC53D4">
        <w:t>ducation</w:t>
      </w:r>
      <w:r w:rsidR="00080FAF">
        <w:t xml:space="preserve"> (NME) </w:t>
      </w:r>
      <w:r w:rsidRPr="00AC53D4">
        <w:t xml:space="preserve"> </w:t>
      </w:r>
    </w:p>
    <w:p w14:paraId="12CAFEBB" w14:textId="3B879721" w:rsidR="002F0FDE" w:rsidRPr="00AC53D4" w:rsidRDefault="002F0FDE" w:rsidP="00036B31">
      <w:pPr>
        <w:pStyle w:val="ListBullet"/>
        <w:rPr>
          <w:color w:val="002664" w:themeColor="text2"/>
          <w:u w:val="single"/>
        </w:rPr>
      </w:pPr>
      <w:r w:rsidRPr="00AC53D4">
        <w:t xml:space="preserve">Berry Street </w:t>
      </w:r>
      <w:r w:rsidR="00080FAF">
        <w:t xml:space="preserve">Education Model (BSEM) </w:t>
      </w:r>
    </w:p>
    <w:p w14:paraId="703E18C7" w14:textId="423B0355" w:rsidR="00965209" w:rsidRPr="00AC53D4" w:rsidRDefault="00965209" w:rsidP="00036B31">
      <w:pPr>
        <w:pStyle w:val="ListBullet"/>
        <w:rPr>
          <w:color w:val="002664" w:themeColor="text2"/>
          <w:u w:val="single"/>
        </w:rPr>
      </w:pPr>
      <w:r w:rsidRPr="00AC53D4">
        <w:lastRenderedPageBreak/>
        <w:t xml:space="preserve">Positive Behaviour for Learning </w:t>
      </w:r>
      <w:r w:rsidR="00080FAF">
        <w:t xml:space="preserve">(PBL) </w:t>
      </w:r>
    </w:p>
    <w:p w14:paraId="3D82F400" w14:textId="13EB08C0" w:rsidR="00B72E5C" w:rsidRPr="00AC53D4" w:rsidRDefault="00965209" w:rsidP="00080FAF">
      <w:pPr>
        <w:pStyle w:val="ListBullet"/>
        <w:rPr>
          <w:rStyle w:val="Hyperlink"/>
        </w:rPr>
      </w:pPr>
      <w:r w:rsidRPr="00AC53D4">
        <w:t xml:space="preserve">Explicit Teaching Practices </w:t>
      </w:r>
    </w:p>
    <w:p w14:paraId="355526AC" w14:textId="77DCEE79" w:rsidR="008C3480" w:rsidRDefault="008C3480" w:rsidP="00D65B98">
      <w:pPr>
        <w:pStyle w:val="Heading2"/>
        <w:spacing w:before="120" w:after="120" w:line="276" w:lineRule="auto"/>
        <w:rPr>
          <w:rStyle w:val="Hyperlink"/>
          <w:rFonts w:eastAsia="Arial" w:cs="Arial"/>
          <w:color w:val="auto"/>
          <w:sz w:val="22"/>
          <w:u w:val="none"/>
          <w:lang w:eastAsia="en-US"/>
        </w:rPr>
      </w:pPr>
      <w:r w:rsidRPr="5030A621">
        <w:rPr>
          <w:rStyle w:val="Hyperlink"/>
          <w:rFonts w:eastAsia="Arial" w:cs="Arial"/>
          <w:color w:val="auto"/>
          <w:sz w:val="22"/>
          <w:u w:val="none"/>
          <w:lang w:eastAsia="en-US"/>
        </w:rPr>
        <w:t xml:space="preserve">These programs prioritise social and emotional learning which </w:t>
      </w:r>
      <w:r w:rsidR="001C13BA" w:rsidRPr="5030A621">
        <w:rPr>
          <w:rStyle w:val="Hyperlink"/>
          <w:rFonts w:eastAsia="Arial" w:cs="Arial"/>
          <w:color w:val="auto"/>
          <w:sz w:val="22"/>
          <w:u w:val="none"/>
          <w:lang w:eastAsia="en-US"/>
        </w:rPr>
        <w:t xml:space="preserve">supports good mental health, positive relationships and </w:t>
      </w:r>
      <w:r w:rsidR="00864A6D" w:rsidRPr="5030A621">
        <w:rPr>
          <w:rStyle w:val="Hyperlink"/>
          <w:rFonts w:eastAsia="Arial" w:cs="Arial"/>
          <w:color w:val="auto"/>
          <w:sz w:val="22"/>
          <w:u w:val="none"/>
          <w:lang w:eastAsia="en-US"/>
        </w:rPr>
        <w:t>supports prevention of bullying.</w:t>
      </w:r>
    </w:p>
    <w:p w14:paraId="336698EF" w14:textId="2F2FE4BF" w:rsidR="096839DB" w:rsidRDefault="00494E39" w:rsidP="00D65B98">
      <w:pPr>
        <w:pStyle w:val="paragraph"/>
        <w:spacing w:before="0" w:beforeAutospacing="0" w:after="0" w:afterAutospacing="0" w:line="276" w:lineRule="auto"/>
        <w:rPr>
          <w:rStyle w:val="eop"/>
          <w:rFonts w:ascii="Public Sans Light" w:hAnsi="Public Sans Light" w:cs="Segoe UI"/>
          <w:color w:val="000000" w:themeColor="text1"/>
          <w:sz w:val="22"/>
          <w:szCs w:val="22"/>
        </w:rPr>
      </w:pPr>
      <w:r>
        <w:rPr>
          <w:rStyle w:val="normaltextrun"/>
          <w:rFonts w:ascii="Public Sans Light" w:hAnsi="Public Sans Light" w:cs="Segoe UI"/>
          <w:color w:val="000000" w:themeColor="text1"/>
          <w:sz w:val="22"/>
          <w:szCs w:val="22"/>
        </w:rPr>
        <w:t xml:space="preserve">Kotara </w:t>
      </w:r>
      <w:r w:rsidR="096839DB" w:rsidRPr="5030A621">
        <w:rPr>
          <w:rStyle w:val="normaltextrun"/>
          <w:rFonts w:ascii="Public Sans Light" w:hAnsi="Public Sans Light" w:cs="Segoe UI"/>
          <w:color w:val="000000" w:themeColor="text1"/>
          <w:sz w:val="22"/>
          <w:szCs w:val="22"/>
        </w:rPr>
        <w:t xml:space="preserve">School rejects all forms of bullying behaviours, including online (or cyber) </w:t>
      </w:r>
      <w:proofErr w:type="gramStart"/>
      <w:r w:rsidR="096839DB" w:rsidRPr="5030A621">
        <w:rPr>
          <w:rStyle w:val="normaltextrun"/>
          <w:rFonts w:ascii="Public Sans Light" w:hAnsi="Public Sans Light" w:cs="Segoe UI"/>
          <w:color w:val="000000" w:themeColor="text1"/>
          <w:sz w:val="22"/>
          <w:szCs w:val="22"/>
        </w:rPr>
        <w:t xml:space="preserve">bullying </w:t>
      </w:r>
      <w:r w:rsidR="009F32CE">
        <w:rPr>
          <w:rStyle w:val="normaltextrun"/>
          <w:rFonts w:ascii="Public Sans Light" w:hAnsi="Public Sans Light" w:cs="Segoe UI"/>
          <w:color w:val="000000" w:themeColor="text1"/>
          <w:sz w:val="22"/>
          <w:szCs w:val="22"/>
        </w:rPr>
        <w:t xml:space="preserve"> and</w:t>
      </w:r>
      <w:proofErr w:type="gramEnd"/>
      <w:r w:rsidR="009F32CE">
        <w:rPr>
          <w:rStyle w:val="normaltextrun"/>
          <w:rFonts w:ascii="Public Sans Light" w:hAnsi="Public Sans Light" w:cs="Segoe UI"/>
          <w:color w:val="000000" w:themeColor="text1"/>
          <w:sz w:val="22"/>
          <w:szCs w:val="22"/>
        </w:rPr>
        <w:t xml:space="preserve"> racism </w:t>
      </w:r>
      <w:r w:rsidR="096839DB" w:rsidRPr="5030A621">
        <w:rPr>
          <w:rStyle w:val="normaltextrun"/>
          <w:rFonts w:ascii="Public Sans Light" w:hAnsi="Public Sans Light" w:cs="Segoe UI"/>
          <w:color w:val="000000" w:themeColor="text1"/>
          <w:sz w:val="22"/>
          <w:szCs w:val="22"/>
        </w:rPr>
        <w:t>by maintaining a commitment to providing a safe, inclusive, and respectful learning community that promotes student wellbeing. Staff are committed to establishing evidence-based approaches and strategies that promote a positive climate where bullying is less likely to occur. </w:t>
      </w:r>
    </w:p>
    <w:p w14:paraId="35D90683" w14:textId="57ED3424" w:rsidR="096839DB" w:rsidRDefault="096839DB" w:rsidP="00D65B98">
      <w:pPr>
        <w:pStyle w:val="paragraph"/>
        <w:spacing w:before="120" w:beforeAutospacing="0" w:after="120" w:afterAutospacing="0" w:line="276" w:lineRule="auto"/>
        <w:rPr>
          <w:rStyle w:val="eop"/>
          <w:rFonts w:ascii="Segoe UI" w:hAnsi="Segoe UI" w:cs="Segoe UI"/>
          <w:color w:val="000000" w:themeColor="text1"/>
          <w:sz w:val="18"/>
          <w:szCs w:val="18"/>
        </w:rPr>
      </w:pPr>
      <w:r w:rsidRPr="5030A621">
        <w:rPr>
          <w:rStyle w:val="normaltextrun"/>
          <w:rFonts w:ascii="Public Sans Light" w:hAnsi="Public Sans Light" w:cs="Segoe UI"/>
          <w:color w:val="000000" w:themeColor="text1"/>
          <w:sz w:val="22"/>
          <w:szCs w:val="22"/>
        </w:rP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 </w:t>
      </w:r>
    </w:p>
    <w:p w14:paraId="6C3D1F29" w14:textId="7FE1495F" w:rsidR="00B72E5C" w:rsidRDefault="00916001" w:rsidP="00B72E5C">
      <w:pPr>
        <w:pStyle w:val="Heading2"/>
        <w:spacing w:before="120" w:after="120"/>
      </w:pPr>
      <w:r>
        <w:t>Partnership with parents</w:t>
      </w:r>
      <w:r w:rsidR="00B76D4C">
        <w:t xml:space="preserve"> and </w:t>
      </w:r>
      <w:r>
        <w:t>carer</w:t>
      </w:r>
      <w:r w:rsidR="00B72E5C">
        <w:t>s</w:t>
      </w:r>
    </w:p>
    <w:p w14:paraId="49AF4258" w14:textId="3934EE23" w:rsidR="00B97E5C" w:rsidRPr="00965209" w:rsidRDefault="00B97E5C" w:rsidP="00B72E5C">
      <w:pPr>
        <w:pStyle w:val="Heading2"/>
        <w:spacing w:before="120" w:after="120"/>
        <w:rPr>
          <w:rFonts w:ascii="Public Sans Light" w:hAnsi="Public Sans Light"/>
          <w:color w:val="auto"/>
          <w:sz w:val="22"/>
        </w:rPr>
      </w:pPr>
      <w:r w:rsidRPr="00965209">
        <w:rPr>
          <w:rFonts w:ascii="Public Sans Light" w:hAnsi="Public Sans Light"/>
          <w:color w:val="auto"/>
          <w:sz w:val="22"/>
        </w:rPr>
        <w:t>We recogni</w:t>
      </w:r>
      <w:r w:rsidR="00080FAF">
        <w:rPr>
          <w:rFonts w:ascii="Public Sans Light" w:hAnsi="Public Sans Light"/>
          <w:color w:val="auto"/>
          <w:sz w:val="22"/>
        </w:rPr>
        <w:t>s</w:t>
      </w:r>
      <w:r w:rsidRPr="00965209">
        <w:rPr>
          <w:rFonts w:ascii="Public Sans Light" w:hAnsi="Public Sans Light"/>
          <w:color w:val="auto"/>
          <w:sz w:val="22"/>
        </w:rPr>
        <w:t xml:space="preserve">e the significant influence parents </w:t>
      </w:r>
      <w:r w:rsidR="00080FAF">
        <w:rPr>
          <w:rFonts w:ascii="Public Sans Light" w:hAnsi="Public Sans Light"/>
          <w:color w:val="auto"/>
          <w:sz w:val="22"/>
        </w:rPr>
        <w:t xml:space="preserve">and carers </w:t>
      </w:r>
      <w:r w:rsidRPr="00965209">
        <w:rPr>
          <w:rFonts w:ascii="Public Sans Light" w:hAnsi="Public Sans Light"/>
          <w:color w:val="auto"/>
          <w:sz w:val="22"/>
        </w:rPr>
        <w:t>have on their children’s character and behaviour and the importance of working in partnership with them in supporting the core rules our school has established.</w:t>
      </w:r>
    </w:p>
    <w:p w14:paraId="63DB439F" w14:textId="2FA64E31" w:rsidR="00916001" w:rsidRDefault="00494E39" w:rsidP="00F95DA3">
      <w:pPr>
        <w:pStyle w:val="BodyText"/>
        <w:spacing w:line="276" w:lineRule="auto"/>
      </w:pPr>
      <w:r>
        <w:t xml:space="preserve">Kotara </w:t>
      </w:r>
      <w:r w:rsidR="00916001">
        <w:t xml:space="preserve">School will partner with parents/carers in establishing expectations for engagement in developing and implementing student behaviour management and </w:t>
      </w:r>
      <w:r w:rsidR="009602AA">
        <w:t>anti</w:t>
      </w:r>
      <w:r w:rsidR="00916001">
        <w:t>bullying strategies, by:</w:t>
      </w:r>
    </w:p>
    <w:p w14:paraId="6DBE08B8" w14:textId="173D0B66" w:rsidR="00916001" w:rsidRDefault="00965209" w:rsidP="00036B31">
      <w:pPr>
        <w:pStyle w:val="ListBullet"/>
      </w:pPr>
      <w:r>
        <w:t>I</w:t>
      </w:r>
      <w:r w:rsidR="00916001">
        <w:t xml:space="preserve">nviting parent/carer and student feedback through formal and informal means, such as Tell Them </w:t>
      </w:r>
      <w:proofErr w:type="gramStart"/>
      <w:r w:rsidR="00916001">
        <w:t>From</w:t>
      </w:r>
      <w:proofErr w:type="gramEnd"/>
      <w:r w:rsidR="00916001">
        <w:t xml:space="preserve"> Me </w:t>
      </w:r>
      <w:r w:rsidR="26588419">
        <w:t>s</w:t>
      </w:r>
      <w:r w:rsidR="00916001">
        <w:t>urveys, school surveys</w:t>
      </w:r>
      <w:r w:rsidR="009725D3">
        <w:t xml:space="preserve"> and </w:t>
      </w:r>
      <w:r w:rsidR="00916001">
        <w:t xml:space="preserve">consulting </w:t>
      </w:r>
      <w:r w:rsidR="009725D3">
        <w:t>with</w:t>
      </w:r>
      <w:r w:rsidR="00916001">
        <w:t xml:space="preserve"> local AECG</w:t>
      </w:r>
      <w:r w:rsidR="009725D3">
        <w:t>.</w:t>
      </w:r>
    </w:p>
    <w:p w14:paraId="2E617281" w14:textId="04750198" w:rsidR="00916001" w:rsidRDefault="00965209" w:rsidP="00036B31">
      <w:pPr>
        <w:pStyle w:val="ListBullet"/>
      </w:pPr>
      <w:r>
        <w:t>U</w:t>
      </w:r>
      <w:r w:rsidR="00916001">
        <w:t>sing concerns raised through complaints procedures to review school systems, data and practices.</w:t>
      </w:r>
    </w:p>
    <w:p w14:paraId="757E49A2" w14:textId="74A51645" w:rsidR="00965209" w:rsidRDefault="00965209" w:rsidP="00036B31">
      <w:pPr>
        <w:pStyle w:val="ListBullet"/>
      </w:pPr>
      <w:r>
        <w:t>The school keeps consistent and open communication with parents through the KIN app. This app allows parents to view and respond to daily updates for their child.</w:t>
      </w:r>
    </w:p>
    <w:p w14:paraId="41EEFC4D" w14:textId="74DC0410" w:rsidR="00420C2B" w:rsidRPr="00F95DA3" w:rsidRDefault="00494E39" w:rsidP="00F95DA3">
      <w:pPr>
        <w:pStyle w:val="BodyText"/>
        <w:spacing w:after="0" w:line="276" w:lineRule="auto"/>
        <w:rPr>
          <w:rFonts w:ascii="Public Sans Light" w:hAnsi="Public Sans Light" w:cs="Segoe UI"/>
        </w:rPr>
      </w:pPr>
      <w:r>
        <w:t>Kotara</w:t>
      </w:r>
      <w:r w:rsidR="00916001">
        <w:t xml:space="preserve"> School will communicate these expectations to parents/carers through the school </w:t>
      </w:r>
      <w:r w:rsidR="00965209">
        <w:t xml:space="preserve">KIN app </w:t>
      </w:r>
      <w:r w:rsidR="00916001">
        <w:t>and school website.</w:t>
      </w:r>
      <w:r w:rsidR="00587AB5">
        <w:rPr>
          <w:rFonts w:ascii="Segoe UI" w:hAnsi="Segoe UI" w:cs="Segoe UI"/>
          <w:sz w:val="18"/>
          <w:szCs w:val="18"/>
        </w:rPr>
        <w:t xml:space="preserve"> </w:t>
      </w:r>
      <w:r w:rsidR="17CF9747" w:rsidRPr="71C04739">
        <w:rPr>
          <w:rStyle w:val="normaltextrun"/>
          <w:rFonts w:ascii="Public Sans Light" w:hAnsi="Public Sans Light" w:cs="Segoe UI"/>
        </w:rPr>
        <w:t>Our school proactively builds collaborative relationships with families and communities to create a shared understanding of how to support student learning, safety and wellbeing. </w:t>
      </w:r>
    </w:p>
    <w:p w14:paraId="31B31C1C" w14:textId="233E855F"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t xml:space="preserve">School-wide expectations and rules </w:t>
      </w:r>
    </w:p>
    <w:p w14:paraId="1B4BD954" w14:textId="0DBCB725" w:rsidR="00B469C3" w:rsidRPr="00965209" w:rsidRDefault="00354FDC" w:rsidP="00B469C3">
      <w:pPr>
        <w:pStyle w:val="BodyText"/>
      </w:pPr>
      <w:r w:rsidRPr="00965209">
        <w:t xml:space="preserve">Kotara </w:t>
      </w:r>
      <w:r w:rsidR="00B469C3" w:rsidRPr="00965209">
        <w:t xml:space="preserve">School has the following school-wide </w:t>
      </w:r>
      <w:r w:rsidR="009725D3">
        <w:t xml:space="preserve">PBL </w:t>
      </w:r>
      <w:r w:rsidR="00B469C3" w:rsidRPr="00965209">
        <w:t>expectations</w:t>
      </w:r>
      <w:r w:rsidR="00A0477D" w:rsidRPr="00965209">
        <w:t xml:space="preserve"> and rules</w:t>
      </w:r>
      <w:r w:rsidR="00B469C3" w:rsidRPr="00965209">
        <w:t>:</w:t>
      </w:r>
    </w:p>
    <w:p w14:paraId="47DD2E94" w14:textId="740D0527" w:rsidR="00B469C3" w:rsidRPr="00965209" w:rsidRDefault="00B469C3" w:rsidP="4C1A0E41">
      <w:pPr>
        <w:pStyle w:val="BodyText"/>
        <w:rPr>
          <w:b/>
          <w:bCs/>
        </w:rPr>
      </w:pPr>
      <w:r w:rsidRPr="00965209">
        <w:rPr>
          <w:b/>
          <w:bCs/>
        </w:rPr>
        <w:t xml:space="preserve">To be </w:t>
      </w:r>
      <w:r w:rsidR="00354FDC" w:rsidRPr="00965209">
        <w:rPr>
          <w:b/>
          <w:bCs/>
        </w:rPr>
        <w:t xml:space="preserve">safe, true and respectful </w:t>
      </w:r>
      <w:r w:rsidR="2D9D0275" w:rsidRPr="00965209">
        <w:rPr>
          <w:b/>
          <w:bCs/>
        </w:rPr>
        <w:t>learners</w:t>
      </w:r>
      <w:r w:rsidRPr="00965209">
        <w:rPr>
          <w:b/>
          <w:bCs/>
        </w:rPr>
        <w:t>.</w:t>
      </w:r>
    </w:p>
    <w:tbl>
      <w:tblPr>
        <w:tblStyle w:val="ListTable3-Accent2"/>
        <w:tblW w:w="5000" w:type="pct"/>
        <w:tblLook w:val="04A0" w:firstRow="1" w:lastRow="0" w:firstColumn="1" w:lastColumn="0" w:noHBand="0" w:noVBand="1"/>
      </w:tblPr>
      <w:tblGrid>
        <w:gridCol w:w="3396"/>
        <w:gridCol w:w="3399"/>
        <w:gridCol w:w="3399"/>
      </w:tblGrid>
      <w:tr w:rsidR="00E55EA0" w:rsidRPr="00965209" w14:paraId="38340E64" w14:textId="77777777" w:rsidTr="4C1A0E4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6" w:type="pct"/>
          </w:tcPr>
          <w:p w14:paraId="1C9CBDCB" w14:textId="27D69BD5" w:rsidR="00E55EA0" w:rsidRPr="00965209" w:rsidRDefault="00354FDC" w:rsidP="00D60380">
            <w:pPr>
              <w:pStyle w:val="BodyText"/>
              <w:spacing w:before="60" w:after="60"/>
              <w:rPr>
                <w:color w:val="FFFFFF" w:themeColor="background1"/>
              </w:rPr>
            </w:pPr>
            <w:r w:rsidRPr="00965209">
              <w:rPr>
                <w:color w:val="FFFFFF" w:themeColor="background1"/>
              </w:rPr>
              <w:t>Safe</w:t>
            </w:r>
          </w:p>
        </w:tc>
        <w:tc>
          <w:tcPr>
            <w:tcW w:w="1667" w:type="pct"/>
          </w:tcPr>
          <w:p w14:paraId="4429E3CC" w14:textId="61C0818F" w:rsidR="00E55EA0" w:rsidRPr="00965209" w:rsidRDefault="00354FDC"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965209">
              <w:rPr>
                <w:color w:val="FFFFFF" w:themeColor="background1"/>
              </w:rPr>
              <w:t>True</w:t>
            </w:r>
          </w:p>
        </w:tc>
        <w:tc>
          <w:tcPr>
            <w:tcW w:w="1667" w:type="pct"/>
          </w:tcPr>
          <w:p w14:paraId="1614D4CA" w14:textId="575053B0" w:rsidR="00E55EA0" w:rsidRPr="00965209" w:rsidRDefault="00354FDC" w:rsidP="00D60380">
            <w:pPr>
              <w:pStyle w:val="BodyText"/>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965209">
              <w:rPr>
                <w:color w:val="FFFFFF" w:themeColor="background1"/>
              </w:rPr>
              <w:t>Respectful</w:t>
            </w:r>
          </w:p>
        </w:tc>
      </w:tr>
      <w:tr w:rsidR="00E55EA0" w:rsidRPr="00965209" w14:paraId="26071EA7"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4018F755" w14:textId="6E1DB15F" w:rsidR="00E55EA0" w:rsidRPr="00965209" w:rsidRDefault="00354FDC" w:rsidP="00D60380">
            <w:pPr>
              <w:pStyle w:val="BodyText"/>
              <w:spacing w:before="80" w:after="60"/>
              <w:rPr>
                <w:b w:val="0"/>
                <w:bCs w:val="0"/>
              </w:rPr>
            </w:pPr>
            <w:r w:rsidRPr="00965209">
              <w:rPr>
                <w:b w:val="0"/>
                <w:bCs w:val="0"/>
              </w:rPr>
              <w:t>Hands and feet to self</w:t>
            </w:r>
          </w:p>
        </w:tc>
        <w:tc>
          <w:tcPr>
            <w:tcW w:w="1667" w:type="pct"/>
          </w:tcPr>
          <w:p w14:paraId="18D54C07" w14:textId="6268CBD3" w:rsidR="00E55EA0" w:rsidRPr="00965209" w:rsidRDefault="00354FDC" w:rsidP="00D60380">
            <w:pPr>
              <w:pStyle w:val="BodyText"/>
              <w:spacing w:after="60"/>
              <w:cnfStyle w:val="000000100000" w:firstRow="0" w:lastRow="0" w:firstColumn="0" w:lastColumn="0" w:oddVBand="0" w:evenVBand="0" w:oddHBand="1" w:evenHBand="0" w:firstRowFirstColumn="0" w:firstRowLastColumn="0" w:lastRowFirstColumn="0" w:lastRowLastColumn="0"/>
            </w:pPr>
            <w:r w:rsidRPr="00965209">
              <w:t>Do your best</w:t>
            </w:r>
          </w:p>
        </w:tc>
        <w:tc>
          <w:tcPr>
            <w:tcW w:w="1667" w:type="pct"/>
          </w:tcPr>
          <w:p w14:paraId="49D25B58" w14:textId="0B5CC50E" w:rsidR="00E55EA0" w:rsidRPr="00965209" w:rsidRDefault="00354FDC" w:rsidP="00D60380">
            <w:pPr>
              <w:pStyle w:val="BodyText"/>
              <w:spacing w:after="60"/>
              <w:cnfStyle w:val="000000100000" w:firstRow="0" w:lastRow="0" w:firstColumn="0" w:lastColumn="0" w:oddVBand="0" w:evenVBand="0" w:oddHBand="1" w:evenHBand="0" w:firstRowFirstColumn="0" w:firstRowLastColumn="0" w:lastRowFirstColumn="0" w:lastRowLastColumn="0"/>
            </w:pPr>
            <w:r w:rsidRPr="00965209">
              <w:t>Nice talk</w:t>
            </w:r>
          </w:p>
        </w:tc>
      </w:tr>
      <w:tr w:rsidR="00E55EA0" w:rsidRPr="00965209" w14:paraId="757F5758"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666" w:type="pct"/>
          </w:tcPr>
          <w:p w14:paraId="7A2FC4C8" w14:textId="01C6C4C6" w:rsidR="00E55EA0" w:rsidRPr="00965209" w:rsidRDefault="00354FDC" w:rsidP="00D60380">
            <w:pPr>
              <w:pStyle w:val="BodyText"/>
              <w:spacing w:after="60"/>
              <w:rPr>
                <w:b w:val="0"/>
                <w:bCs w:val="0"/>
              </w:rPr>
            </w:pPr>
            <w:r w:rsidRPr="00965209">
              <w:rPr>
                <w:b w:val="0"/>
                <w:bCs w:val="0"/>
              </w:rPr>
              <w:t>Right place/right time/right way</w:t>
            </w:r>
          </w:p>
        </w:tc>
        <w:tc>
          <w:tcPr>
            <w:tcW w:w="1667" w:type="pct"/>
          </w:tcPr>
          <w:p w14:paraId="159D1DE0" w14:textId="7C028E10" w:rsidR="00E55EA0" w:rsidRPr="00965209" w:rsidRDefault="00354FDC" w:rsidP="00D60380">
            <w:pPr>
              <w:pStyle w:val="BodyText"/>
              <w:spacing w:after="60"/>
              <w:cnfStyle w:val="000000000000" w:firstRow="0" w:lastRow="0" w:firstColumn="0" w:lastColumn="0" w:oddVBand="0" w:evenVBand="0" w:oddHBand="0" w:evenHBand="0" w:firstRowFirstColumn="0" w:firstRowLastColumn="0" w:lastRowFirstColumn="0" w:lastRowLastColumn="0"/>
            </w:pPr>
            <w:r w:rsidRPr="00965209">
              <w:t>Own your choices</w:t>
            </w:r>
          </w:p>
        </w:tc>
        <w:tc>
          <w:tcPr>
            <w:tcW w:w="1667" w:type="pct"/>
          </w:tcPr>
          <w:p w14:paraId="478FDF89" w14:textId="41167B91" w:rsidR="00E55EA0" w:rsidRPr="00965209" w:rsidRDefault="00354FDC" w:rsidP="00D60380">
            <w:pPr>
              <w:pStyle w:val="BodyText"/>
              <w:spacing w:after="60"/>
              <w:cnfStyle w:val="000000000000" w:firstRow="0" w:lastRow="0" w:firstColumn="0" w:lastColumn="0" w:oddVBand="0" w:evenVBand="0" w:oddHBand="0" w:evenHBand="0" w:firstRowFirstColumn="0" w:firstRowLastColumn="0" w:lastRowFirstColumn="0" w:lastRowLastColumn="0"/>
            </w:pPr>
            <w:r w:rsidRPr="00965209">
              <w:t>Listen and follow instructions</w:t>
            </w:r>
          </w:p>
        </w:tc>
      </w:tr>
      <w:tr w:rsidR="00E55EA0" w:rsidRPr="00DF58B8" w14:paraId="45A6B6B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6" w:type="pct"/>
          </w:tcPr>
          <w:p w14:paraId="24CECE32" w14:textId="6B6E14EE" w:rsidR="00E55EA0" w:rsidRPr="00965209" w:rsidRDefault="00E55EA0" w:rsidP="00280E3E">
            <w:pPr>
              <w:pStyle w:val="BodyText"/>
              <w:rPr>
                <w:b w:val="0"/>
                <w:bCs w:val="0"/>
              </w:rPr>
            </w:pPr>
          </w:p>
        </w:tc>
        <w:tc>
          <w:tcPr>
            <w:tcW w:w="1667" w:type="pct"/>
          </w:tcPr>
          <w:p w14:paraId="2CC90FCF" w14:textId="4C03770A" w:rsidR="00E55EA0" w:rsidRPr="00DF58B8" w:rsidRDefault="00354FDC" w:rsidP="00280E3E">
            <w:pPr>
              <w:pStyle w:val="BodyText"/>
              <w:spacing w:after="0"/>
              <w:cnfStyle w:val="000000100000" w:firstRow="0" w:lastRow="0" w:firstColumn="0" w:lastColumn="0" w:oddVBand="0" w:evenVBand="0" w:oddHBand="1" w:evenHBand="0" w:firstRowFirstColumn="0" w:firstRowLastColumn="0" w:lastRowFirstColumn="0" w:lastRowLastColumn="0"/>
            </w:pPr>
            <w:r w:rsidRPr="00965209">
              <w:t>Be kind</w:t>
            </w:r>
          </w:p>
        </w:tc>
        <w:tc>
          <w:tcPr>
            <w:tcW w:w="1667" w:type="pct"/>
          </w:tcPr>
          <w:p w14:paraId="38704227" w14:textId="0EE8822C" w:rsidR="00E55EA0" w:rsidRPr="00DF58B8" w:rsidRDefault="00E55EA0" w:rsidP="00280E3E">
            <w:pPr>
              <w:pStyle w:val="BodyText"/>
              <w:spacing w:after="0"/>
              <w:cnfStyle w:val="000000100000" w:firstRow="0" w:lastRow="0" w:firstColumn="0" w:lastColumn="0" w:oddVBand="0" w:evenVBand="0" w:oddHBand="1" w:evenHBand="0" w:firstRowFirstColumn="0" w:firstRowLastColumn="0" w:lastRowFirstColumn="0" w:lastRowLastColumn="0"/>
            </w:pPr>
          </w:p>
        </w:tc>
      </w:tr>
    </w:tbl>
    <w:p w14:paraId="3AB1062E" w14:textId="77777777" w:rsidR="00B72E5C" w:rsidRDefault="00F75074" w:rsidP="00B72E5C">
      <w:pPr>
        <w:pStyle w:val="Heading2"/>
        <w:spacing w:after="120" w:line="276" w:lineRule="auto"/>
      </w:pPr>
      <w:r>
        <w:lastRenderedPageBreak/>
        <w:t>Behaviour code for student</w:t>
      </w:r>
      <w:r w:rsidR="00B72E5C">
        <w:t>s</w:t>
      </w:r>
    </w:p>
    <w:p w14:paraId="101A6B1D" w14:textId="1D6B5BE4" w:rsidR="005847D6" w:rsidRPr="005847D6" w:rsidRDefault="00F75074" w:rsidP="00B72E5C">
      <w:pPr>
        <w:pStyle w:val="Heading2"/>
        <w:spacing w:after="120" w:line="276" w:lineRule="auto"/>
      </w:pPr>
      <w:r>
        <w:t xml:space="preserve">NSW public schools are committed to providing safe, supportive and responsive learning environments for everyone. We teach and model the behaviours we value in our students. </w:t>
      </w:r>
    </w:p>
    <w:p w14:paraId="0D9DBF57" w14:textId="5831294F" w:rsidR="00B52C8B" w:rsidRDefault="2DF2D285" w:rsidP="007E7D7C">
      <w:pPr>
        <w:pStyle w:val="BodyText"/>
        <w:spacing w:line="276" w:lineRule="auto"/>
        <w:rPr>
          <w:rStyle w:val="eop"/>
          <w:rFonts w:ascii="Public Sans Light" w:hAnsi="Public Sans Light"/>
        </w:rPr>
      </w:pPr>
      <w:r>
        <w:rPr>
          <w:rStyle w:val="normaltextrun"/>
          <w:rFonts w:ascii="Public Sans Light" w:hAnsi="Public Sans Light"/>
          <w:color w:val="000000"/>
          <w:shd w:val="clear" w:color="auto" w:fill="FFFFFF"/>
        </w:rPr>
        <w:t xml:space="preserve">The Behaviour Code for Students can be found at </w:t>
      </w:r>
      <w:hyperlink r:id="rId12">
        <w:r w:rsidR="6FD3574A" w:rsidRPr="4C1A0E41">
          <w:rPr>
            <w:rStyle w:val="Hyperlink"/>
            <w:rFonts w:ascii="Public Sans Light" w:hAnsi="Public Sans Light"/>
          </w:rPr>
          <w:t>https://education.nsw.gov.au/policy-library/policyprocedures/pd-2006-0316/pd-2006-0316-01.</w:t>
        </w:r>
      </w:hyperlink>
      <w:r>
        <w:rPr>
          <w:rStyle w:val="normaltextrun"/>
          <w:rFonts w:ascii="Public Sans Light" w:hAnsi="Public Sans Light"/>
          <w:color w:val="000000"/>
          <w:shd w:val="clear" w:color="auto" w:fill="FFFFFF"/>
        </w:rPr>
        <w:t xml:space="preserve"> This document translated into multiple languages is available here: </w:t>
      </w:r>
      <w:hyperlink r:id="rId13" w:history="1">
        <w:r w:rsidR="00A92B38" w:rsidRPr="00A92B38">
          <w:rPr>
            <w:rStyle w:val="Hyperlink"/>
          </w:rPr>
          <w:t>Behaviour Code for Students</w:t>
        </w:r>
      </w:hyperlink>
      <w:r w:rsidR="00A92B38">
        <w:t xml:space="preserve">. </w:t>
      </w:r>
    </w:p>
    <w:p w14:paraId="0930FA4A" w14:textId="7C8F4F8B" w:rsidR="0045402B" w:rsidRDefault="0045402B" w:rsidP="007E7D7C">
      <w:pPr>
        <w:pStyle w:val="Heading2"/>
        <w:spacing w:after="120" w:line="276" w:lineRule="auto"/>
      </w:pPr>
      <w:r>
        <w:t>Whole school approach across the care continuum</w:t>
      </w:r>
    </w:p>
    <w:p w14:paraId="46B04678" w14:textId="77777777" w:rsidR="00683E29" w:rsidRDefault="0045402B" w:rsidP="007E7D7C">
      <w:pPr>
        <w:pStyle w:val="BodyText"/>
        <w:spacing w:line="276" w:lineRule="auto"/>
      </w:pPr>
      <w:r w:rsidRPr="00260908">
        <w:t>Our school embeds student wellbeing and positive behaviour approaches and strategies in practices across the care continuum to promote positive behaviour and respond to behaviours of concern, including bullying and cyber</w:t>
      </w:r>
      <w:r>
        <w:t>-</w:t>
      </w:r>
      <w:r w:rsidRPr="00260908">
        <w:t>bullying behaviour.</w:t>
      </w:r>
    </w:p>
    <w:p w14:paraId="0250092F" w14:textId="77777777" w:rsidR="00683E29" w:rsidRPr="00683E29" w:rsidRDefault="00683E29" w:rsidP="007E7D7C">
      <w:pPr>
        <w:pStyle w:val="BodyText"/>
        <w:spacing w:line="276" w:lineRule="auto"/>
      </w:pPr>
      <w:r w:rsidRPr="00683E29">
        <w:t>These approaches and strategies are built on a foundation of evidence-based effective classroom practices that set the tone for engagement with learning and respectful relationships. These practices include: </w:t>
      </w:r>
    </w:p>
    <w:p w14:paraId="537D129C" w14:textId="77777777" w:rsidR="00683E29" w:rsidRPr="00683E29" w:rsidRDefault="00683E29" w:rsidP="007E7D7C">
      <w:pPr>
        <w:pStyle w:val="BodyText"/>
        <w:numPr>
          <w:ilvl w:val="0"/>
          <w:numId w:val="19"/>
        </w:numPr>
        <w:spacing w:line="276" w:lineRule="auto"/>
      </w:pPr>
      <w:r w:rsidRPr="00683E29">
        <w:t>stating and explicitly teaching classroom expectations </w:t>
      </w:r>
    </w:p>
    <w:p w14:paraId="003FCFE8" w14:textId="77777777" w:rsidR="00683E29" w:rsidRPr="00683E29" w:rsidRDefault="00683E29" w:rsidP="007E7D7C">
      <w:pPr>
        <w:pStyle w:val="BodyText"/>
        <w:numPr>
          <w:ilvl w:val="0"/>
          <w:numId w:val="19"/>
        </w:numPr>
        <w:spacing w:line="276" w:lineRule="auto"/>
      </w:pPr>
      <w:r w:rsidRPr="00683E29">
        <w:t>establishing predictable routines and procedures that are communicated clearly to students </w:t>
      </w:r>
    </w:p>
    <w:p w14:paraId="2B17AA9C" w14:textId="77777777" w:rsidR="00683E29" w:rsidRPr="00683E29" w:rsidRDefault="00683E29" w:rsidP="007E7D7C">
      <w:pPr>
        <w:pStyle w:val="BodyText"/>
        <w:numPr>
          <w:ilvl w:val="0"/>
          <w:numId w:val="19"/>
        </w:numPr>
        <w:spacing w:line="276" w:lineRule="auto"/>
      </w:pPr>
      <w:r w:rsidRPr="00683E29">
        <w:t>encouraging expected behaviour with positive feedback and reinforcement </w:t>
      </w:r>
    </w:p>
    <w:p w14:paraId="45F8E669" w14:textId="77777777" w:rsidR="00683E29" w:rsidRPr="00683E29" w:rsidRDefault="00683E29" w:rsidP="007E7D7C">
      <w:pPr>
        <w:pStyle w:val="BodyText"/>
        <w:numPr>
          <w:ilvl w:val="0"/>
          <w:numId w:val="19"/>
        </w:numPr>
        <w:spacing w:line="276" w:lineRule="auto"/>
      </w:pPr>
      <w:r w:rsidRPr="00683E29">
        <w:t>discouraging inappropriate behaviour </w:t>
      </w:r>
    </w:p>
    <w:p w14:paraId="78AC13CC" w14:textId="77777777" w:rsidR="00683E29" w:rsidRPr="00683E29" w:rsidRDefault="00683E29" w:rsidP="007E7D7C">
      <w:pPr>
        <w:pStyle w:val="BodyText"/>
        <w:numPr>
          <w:ilvl w:val="0"/>
          <w:numId w:val="19"/>
        </w:numPr>
        <w:spacing w:line="276" w:lineRule="auto"/>
      </w:pPr>
      <w:r w:rsidRPr="00683E29">
        <w:t>providing active supervision of students </w:t>
      </w:r>
    </w:p>
    <w:p w14:paraId="7C806826" w14:textId="77777777" w:rsidR="00683E29" w:rsidRPr="00683E29" w:rsidRDefault="00683E29" w:rsidP="007E7D7C">
      <w:pPr>
        <w:pStyle w:val="BodyText"/>
        <w:numPr>
          <w:ilvl w:val="0"/>
          <w:numId w:val="19"/>
        </w:numPr>
        <w:spacing w:line="276" w:lineRule="auto"/>
      </w:pPr>
      <w:r w:rsidRPr="00683E29">
        <w:t>maximising opportunities for active engagement with learning </w:t>
      </w:r>
    </w:p>
    <w:p w14:paraId="6528817F" w14:textId="77777777" w:rsidR="00683E29" w:rsidRPr="00683E29" w:rsidRDefault="00683E29" w:rsidP="007E7D7C">
      <w:pPr>
        <w:pStyle w:val="BodyText"/>
        <w:numPr>
          <w:ilvl w:val="0"/>
          <w:numId w:val="19"/>
        </w:numPr>
        <w:spacing w:line="276" w:lineRule="auto"/>
      </w:pPr>
      <w:r w:rsidRPr="00683E29">
        <w:t>providing carefully sequenced engaging lessons that provide options for student choice </w:t>
      </w:r>
    </w:p>
    <w:p w14:paraId="1EC43D38" w14:textId="222917D5" w:rsidR="0045402B" w:rsidRDefault="00683E29" w:rsidP="007E7D7C">
      <w:pPr>
        <w:pStyle w:val="BodyText"/>
        <w:numPr>
          <w:ilvl w:val="0"/>
          <w:numId w:val="19"/>
        </w:numPr>
        <w:spacing w:line="276" w:lineRule="auto"/>
      </w:pPr>
      <w:r w:rsidRPr="00683E29">
        <w:t>differentiating learning content and tasks to meet the needs of all learners. </w:t>
      </w:r>
    </w:p>
    <w:tbl>
      <w:tblPr>
        <w:tblStyle w:val="ListTable3-Accent2"/>
        <w:tblW w:w="5000" w:type="pct"/>
        <w:tblLook w:val="04A0" w:firstRow="1" w:lastRow="0" w:firstColumn="1" w:lastColumn="0" w:noHBand="0" w:noVBand="1"/>
      </w:tblPr>
      <w:tblGrid>
        <w:gridCol w:w="1778"/>
        <w:gridCol w:w="1888"/>
        <w:gridCol w:w="4742"/>
        <w:gridCol w:w="1786"/>
      </w:tblGrid>
      <w:tr w:rsidR="0045402B" w:rsidRPr="007673EB" w14:paraId="38F8E184" w14:textId="77777777" w:rsidTr="009725D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72" w:type="pct"/>
          </w:tcPr>
          <w:p w14:paraId="696D4EE7" w14:textId="77777777" w:rsidR="0045402B" w:rsidRPr="00A32CAE" w:rsidRDefault="0045402B">
            <w:pPr>
              <w:pStyle w:val="BodyText"/>
              <w:spacing w:before="40" w:after="40"/>
              <w:rPr>
                <w:color w:val="FFFFFF" w:themeColor="background1"/>
              </w:rPr>
            </w:pPr>
            <w:r w:rsidRPr="56529A53">
              <w:rPr>
                <w:color w:val="FFFFFF" w:themeColor="background1"/>
              </w:rPr>
              <w:t>Care Continuum</w:t>
            </w:r>
          </w:p>
        </w:tc>
        <w:tc>
          <w:tcPr>
            <w:tcW w:w="926" w:type="pct"/>
          </w:tcPr>
          <w:p w14:paraId="2178F1A6"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Strategy or Program</w:t>
            </w:r>
          </w:p>
        </w:tc>
        <w:tc>
          <w:tcPr>
            <w:tcW w:w="2326" w:type="pct"/>
          </w:tcPr>
          <w:p w14:paraId="37DB3F34"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Details</w:t>
            </w:r>
          </w:p>
        </w:tc>
        <w:tc>
          <w:tcPr>
            <w:tcW w:w="876" w:type="pct"/>
          </w:tcPr>
          <w:p w14:paraId="711475D2" w14:textId="77777777" w:rsidR="0045402B" w:rsidRPr="00A32CAE" w:rsidRDefault="0045402B">
            <w:pPr>
              <w:pStyle w:val="BodyText"/>
              <w:spacing w:before="40" w:after="40"/>
              <w:cnfStyle w:val="100000000000" w:firstRow="1" w:lastRow="0" w:firstColumn="0" w:lastColumn="0" w:oddVBand="0" w:evenVBand="0" w:oddHBand="0" w:evenHBand="0" w:firstRowFirstColumn="0" w:firstRowLastColumn="0" w:lastRowFirstColumn="0" w:lastRowLastColumn="0"/>
              <w:rPr>
                <w:color w:val="FFFFFF" w:themeColor="background1"/>
              </w:rPr>
            </w:pPr>
            <w:r w:rsidRPr="56529A53">
              <w:rPr>
                <w:color w:val="FFFFFF" w:themeColor="background1"/>
              </w:rPr>
              <w:t>Audience</w:t>
            </w:r>
          </w:p>
        </w:tc>
      </w:tr>
      <w:tr w:rsidR="2A1B8439" w14:paraId="48138ABD" w14:textId="77777777" w:rsidTr="009725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tcPr>
          <w:p w14:paraId="5779B6C8" w14:textId="0E99A7AB" w:rsidR="1FFBDEDA" w:rsidRDefault="1FFBDEDA" w:rsidP="2A1B8439">
            <w:pPr>
              <w:pStyle w:val="BodyText"/>
              <w:spacing w:before="40" w:after="40" w:line="259" w:lineRule="auto"/>
              <w:ind w:right="219"/>
              <w:rPr>
                <w:rFonts w:cs="Arial"/>
                <w:b w:val="0"/>
                <w:bCs w:val="0"/>
                <w:color w:val="auto"/>
              </w:rPr>
            </w:pPr>
            <w:r w:rsidRPr="1F80DF00">
              <w:rPr>
                <w:rFonts w:cs="Arial"/>
                <w:b w:val="0"/>
                <w:bCs w:val="0"/>
                <w:color w:val="auto"/>
              </w:rPr>
              <w:t>Prevention</w:t>
            </w:r>
          </w:p>
        </w:tc>
        <w:tc>
          <w:tcPr>
            <w:tcW w:w="926" w:type="pct"/>
          </w:tcPr>
          <w:p w14:paraId="5327E8A9" w14:textId="7BCAF542" w:rsidR="2A1B8439" w:rsidRDefault="004F641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00BD5ADF">
              <w:rPr>
                <w:rFonts w:cs="Arial"/>
              </w:rPr>
              <w:t>Rock and water</w:t>
            </w:r>
          </w:p>
          <w:p w14:paraId="2994CB39" w14:textId="7AEF53A6"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p w14:paraId="219A1C29" w14:textId="77777777" w:rsidR="2A1B8439" w:rsidRDefault="2A1B8439"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p>
        </w:tc>
        <w:tc>
          <w:tcPr>
            <w:tcW w:w="2326" w:type="pct"/>
          </w:tcPr>
          <w:p w14:paraId="53AE6C39" w14:textId="10360FCC" w:rsidR="2A1B8439" w:rsidRDefault="005020F8" w:rsidP="2A1B8439">
            <w:pPr>
              <w:spacing w:before="40" w:after="4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lang w:val="en-GB"/>
              </w:rPr>
            </w:pPr>
            <w:r w:rsidRPr="00BD5ADF">
              <w:rPr>
                <w:rStyle w:val="eop"/>
                <w:rFonts w:ascii="Public Sans Light" w:hAnsi="Public Sans Light"/>
                <w:color w:val="000000"/>
                <w:shd w:val="clear" w:color="auto" w:fill="FFFFFF"/>
              </w:rPr>
              <w:t xml:space="preserve">Program provides a pathway </w:t>
            </w:r>
            <w:r w:rsidR="00A43DE9" w:rsidRPr="00BD5ADF">
              <w:rPr>
                <w:rStyle w:val="eop"/>
                <w:rFonts w:ascii="Public Sans Light" w:hAnsi="Public Sans Light"/>
                <w:color w:val="000000"/>
                <w:shd w:val="clear" w:color="auto" w:fill="FFFFFF"/>
              </w:rPr>
              <w:t>to self-awareness and increased self-confidence and social functioning.</w:t>
            </w:r>
            <w:r w:rsidR="00965209" w:rsidRPr="00BD5ADF">
              <w:rPr>
                <w:rStyle w:val="eop"/>
                <w:rFonts w:ascii="Public Sans Light" w:hAnsi="Public Sans Light"/>
                <w:color w:val="000000"/>
                <w:shd w:val="clear" w:color="auto" w:fill="FFFFFF"/>
              </w:rPr>
              <w:t xml:space="preserve"> Program also functions as an anti-bullying program</w:t>
            </w:r>
            <w:r w:rsidR="00965209">
              <w:rPr>
                <w:rStyle w:val="eop"/>
                <w:rFonts w:ascii="Public Sans Light" w:hAnsi="Public Sans Light"/>
                <w:color w:val="000000"/>
                <w:shd w:val="clear" w:color="auto" w:fill="FFFFFF"/>
              </w:rPr>
              <w:t xml:space="preserve"> with students learning how to </w:t>
            </w:r>
            <w:r w:rsidR="00BD5ADF">
              <w:rPr>
                <w:rStyle w:val="eop"/>
                <w:rFonts w:ascii="Public Sans Light" w:hAnsi="Public Sans Light"/>
                <w:color w:val="000000"/>
                <w:shd w:val="clear" w:color="auto" w:fill="FFFFFF"/>
              </w:rPr>
              <w:t xml:space="preserve">defuse anti-social behaviours. </w:t>
            </w:r>
          </w:p>
        </w:tc>
        <w:tc>
          <w:tcPr>
            <w:tcW w:w="876" w:type="pct"/>
          </w:tcPr>
          <w:p w14:paraId="21A5E3AB" w14:textId="08AC4B1B" w:rsidR="2A1B8439" w:rsidRDefault="00974F1E" w:rsidP="2A1B8439">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noProof/>
                <w:color w:val="auto"/>
                <w:lang w:eastAsia="en-AU"/>
              </w:rPr>
            </w:pPr>
            <w:r>
              <w:rPr>
                <w:rFonts w:cs="Arial"/>
                <w:noProof/>
                <w:color w:val="auto"/>
                <w:lang w:eastAsia="en-AU"/>
              </w:rPr>
              <w:t>All s</w:t>
            </w:r>
            <w:r w:rsidR="00D80A30">
              <w:rPr>
                <w:rFonts w:cs="Arial"/>
                <w:noProof/>
                <w:color w:val="auto"/>
                <w:lang w:eastAsia="en-AU"/>
              </w:rPr>
              <w:t>tudents</w:t>
            </w:r>
          </w:p>
        </w:tc>
      </w:tr>
      <w:tr w:rsidR="003D7008" w14:paraId="5C25C0F7" w14:textId="77777777" w:rsidTr="009725D3">
        <w:trPr>
          <w:trHeight w:val="20"/>
        </w:trPr>
        <w:tc>
          <w:tcPr>
            <w:cnfStyle w:val="001000000000" w:firstRow="0" w:lastRow="0" w:firstColumn="1" w:lastColumn="0" w:oddVBand="0" w:evenVBand="0" w:oddHBand="0" w:evenHBand="0" w:firstRowFirstColumn="0" w:firstRowLastColumn="0" w:lastRowFirstColumn="0" w:lastRowLastColumn="0"/>
            <w:tcW w:w="872" w:type="pct"/>
          </w:tcPr>
          <w:p w14:paraId="2663AA8C" w14:textId="1406D8F8" w:rsidR="003D7008" w:rsidRPr="003D7008" w:rsidRDefault="003D7008" w:rsidP="2A1B8439">
            <w:pPr>
              <w:pStyle w:val="BodyText"/>
              <w:spacing w:before="40" w:after="40" w:line="259" w:lineRule="auto"/>
              <w:ind w:right="219"/>
              <w:rPr>
                <w:rFonts w:cs="Arial"/>
                <w:b w:val="0"/>
                <w:bCs w:val="0"/>
                <w:color w:val="auto"/>
              </w:rPr>
            </w:pPr>
            <w:r w:rsidRPr="003D7008">
              <w:rPr>
                <w:rFonts w:cs="Arial"/>
                <w:b w:val="0"/>
                <w:bCs w:val="0"/>
                <w:color w:val="auto"/>
              </w:rPr>
              <w:t>Prevention</w:t>
            </w:r>
          </w:p>
        </w:tc>
        <w:tc>
          <w:tcPr>
            <w:tcW w:w="926" w:type="pct"/>
          </w:tcPr>
          <w:p w14:paraId="58927D85" w14:textId="36F13864" w:rsidR="003D7008" w:rsidRPr="00BD5ADF" w:rsidRDefault="003D7008" w:rsidP="2A1B8439">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rPr>
            </w:pPr>
            <w:r w:rsidRPr="00BD5ADF">
              <w:rPr>
                <w:rFonts w:cs="Arial"/>
              </w:rPr>
              <w:t>Anti-Racism Contact Officer (ARCO)</w:t>
            </w:r>
          </w:p>
        </w:tc>
        <w:tc>
          <w:tcPr>
            <w:tcW w:w="2326" w:type="pct"/>
          </w:tcPr>
          <w:p w14:paraId="06E64E28" w14:textId="6DE2B117" w:rsidR="003D7008" w:rsidRPr="00BD5ADF" w:rsidRDefault="003D7008" w:rsidP="2A1B8439">
            <w:pPr>
              <w:spacing w:before="40" w:after="40" w:line="259" w:lineRule="auto"/>
              <w:cnfStyle w:val="000000000000" w:firstRow="0" w:lastRow="0" w:firstColumn="0" w:lastColumn="0" w:oddVBand="0" w:evenVBand="0" w:oddHBand="0" w:evenHBand="0" w:firstRowFirstColumn="0" w:firstRowLastColumn="0" w:lastRowFirstColumn="0" w:lastRowLastColumn="0"/>
              <w:rPr>
                <w:rStyle w:val="normaltextrun"/>
                <w:rFonts w:ascii="Public Sans Light" w:hAnsi="Public Sans Light"/>
                <w:color w:val="000000"/>
                <w:shd w:val="clear" w:color="auto" w:fill="FFFFFF"/>
              </w:rPr>
            </w:pPr>
            <w:r w:rsidRPr="00BD5ADF">
              <w:rPr>
                <w:rStyle w:val="normaltextrun"/>
                <w:rFonts w:ascii="Public Sans Light" w:hAnsi="Public Sans Light"/>
                <w:color w:val="000000"/>
                <w:shd w:val="clear" w:color="auto" w:fill="FFFFFF"/>
              </w:rPr>
              <w:t>Provides advice on implementation of the Anti-</w:t>
            </w:r>
            <w:r w:rsidR="00BA581D" w:rsidRPr="00BD5ADF">
              <w:rPr>
                <w:rStyle w:val="normaltextrun"/>
                <w:rFonts w:ascii="Public Sans Light" w:hAnsi="Public Sans Light"/>
                <w:color w:val="000000"/>
                <w:shd w:val="clear" w:color="auto" w:fill="FFFFFF"/>
              </w:rPr>
              <w:t>racism</w:t>
            </w:r>
            <w:r w:rsidRPr="00BD5ADF">
              <w:rPr>
                <w:rStyle w:val="normaltextrun"/>
                <w:rFonts w:ascii="Public Sans Light" w:hAnsi="Public Sans Light"/>
                <w:color w:val="000000"/>
                <w:shd w:val="clear" w:color="auto" w:fill="FFFFFF"/>
              </w:rPr>
              <w:t xml:space="preserve"> strategy</w:t>
            </w:r>
            <w:r w:rsidR="00BA581D" w:rsidRPr="00BD5ADF">
              <w:rPr>
                <w:rStyle w:val="normaltextrun"/>
                <w:rFonts w:ascii="Public Sans Light" w:hAnsi="Public Sans Light"/>
                <w:color w:val="000000"/>
                <w:shd w:val="clear" w:color="auto" w:fill="FFFFFF"/>
              </w:rPr>
              <w:t xml:space="preserve">, promoting upstander responses to incidents of racism for staff, students and families. </w:t>
            </w:r>
            <w:r w:rsidR="00F16028" w:rsidRPr="00BD5ADF">
              <w:rPr>
                <w:rStyle w:val="normaltextrun"/>
                <w:rFonts w:ascii="Public Sans Light" w:hAnsi="Public Sans Light"/>
                <w:color w:val="000000"/>
                <w:shd w:val="clear" w:color="auto" w:fill="FFFFFF"/>
              </w:rPr>
              <w:t>Manages</w:t>
            </w:r>
            <w:r w:rsidR="00166608" w:rsidRPr="00BD5ADF">
              <w:rPr>
                <w:rStyle w:val="normaltextrun"/>
                <w:rFonts w:ascii="Public Sans Light" w:hAnsi="Public Sans Light"/>
                <w:color w:val="000000"/>
                <w:shd w:val="clear" w:color="auto" w:fill="FFFFFF"/>
              </w:rPr>
              <w:t xml:space="preserve"> reports of racism made by students against other students in accordance with the Student </w:t>
            </w:r>
            <w:r w:rsidR="009725D3">
              <w:rPr>
                <w:rStyle w:val="normaltextrun"/>
                <w:rFonts w:ascii="Public Sans Light" w:hAnsi="Public Sans Light"/>
                <w:color w:val="000000"/>
                <w:shd w:val="clear" w:color="auto" w:fill="FFFFFF"/>
              </w:rPr>
              <w:t>B</w:t>
            </w:r>
            <w:r w:rsidR="00166608" w:rsidRPr="00BD5ADF">
              <w:rPr>
                <w:rStyle w:val="normaltextrun"/>
                <w:rFonts w:ascii="Public Sans Light" w:hAnsi="Public Sans Light"/>
                <w:color w:val="000000"/>
                <w:shd w:val="clear" w:color="auto" w:fill="FFFFFF"/>
              </w:rPr>
              <w:t xml:space="preserve">ehaviour </w:t>
            </w:r>
            <w:r w:rsidR="009725D3">
              <w:rPr>
                <w:rStyle w:val="normaltextrun"/>
                <w:rFonts w:ascii="Public Sans Light" w:hAnsi="Public Sans Light"/>
                <w:color w:val="000000"/>
                <w:shd w:val="clear" w:color="auto" w:fill="FFFFFF"/>
              </w:rPr>
              <w:t>and Management P</w:t>
            </w:r>
            <w:r w:rsidR="00166608" w:rsidRPr="00BD5ADF">
              <w:rPr>
                <w:rStyle w:val="normaltextrun"/>
                <w:rFonts w:ascii="Public Sans Light" w:hAnsi="Public Sans Light"/>
                <w:color w:val="000000"/>
                <w:shd w:val="clear" w:color="auto" w:fill="FFFFFF"/>
              </w:rPr>
              <w:t xml:space="preserve">olicy and Kotara </w:t>
            </w:r>
            <w:r w:rsidR="009725D3">
              <w:rPr>
                <w:rStyle w:val="normaltextrun"/>
                <w:rFonts w:ascii="Public Sans Light" w:hAnsi="Public Sans Light"/>
                <w:color w:val="000000"/>
                <w:shd w:val="clear" w:color="auto" w:fill="FFFFFF"/>
              </w:rPr>
              <w:t>S</w:t>
            </w:r>
            <w:r w:rsidR="00166608" w:rsidRPr="00BD5ADF">
              <w:rPr>
                <w:rStyle w:val="normaltextrun"/>
                <w:rFonts w:ascii="Public Sans Light" w:hAnsi="Public Sans Light"/>
                <w:color w:val="000000"/>
                <w:shd w:val="clear" w:color="auto" w:fill="FFFFFF"/>
              </w:rPr>
              <w:t xml:space="preserve">chool </w:t>
            </w:r>
            <w:r w:rsidR="00F16028" w:rsidRPr="00BD5ADF">
              <w:rPr>
                <w:rStyle w:val="normaltextrun"/>
                <w:rFonts w:ascii="Public Sans Light" w:hAnsi="Public Sans Light"/>
                <w:color w:val="000000"/>
                <w:shd w:val="clear" w:color="auto" w:fill="FFFFFF"/>
              </w:rPr>
              <w:t>behaviour procedures.</w:t>
            </w:r>
          </w:p>
        </w:tc>
        <w:tc>
          <w:tcPr>
            <w:tcW w:w="876" w:type="pct"/>
          </w:tcPr>
          <w:p w14:paraId="4C510B27" w14:textId="60D206B1" w:rsidR="003D7008" w:rsidRDefault="00F16028" w:rsidP="2A1B8439">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noProof/>
                <w:color w:val="auto"/>
                <w:lang w:eastAsia="en-AU"/>
              </w:rPr>
            </w:pPr>
            <w:r>
              <w:rPr>
                <w:rFonts w:cs="Arial"/>
                <w:noProof/>
                <w:color w:val="auto"/>
                <w:lang w:eastAsia="en-AU"/>
              </w:rPr>
              <w:t>Staff, students, families</w:t>
            </w:r>
          </w:p>
        </w:tc>
      </w:tr>
      <w:tr w:rsidR="0045402B" w:rsidRPr="00940CAB" w14:paraId="0B84ABF7" w14:textId="77777777" w:rsidTr="009725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tcPr>
          <w:p w14:paraId="3EF051E8" w14:textId="77777777" w:rsidR="0045402B" w:rsidRPr="00940CAB" w:rsidRDefault="0045402B" w:rsidP="1F80DF00">
            <w:pPr>
              <w:pStyle w:val="BodyText"/>
              <w:spacing w:before="40" w:after="40"/>
              <w:rPr>
                <w:b w:val="0"/>
                <w:bCs w:val="0"/>
                <w:color w:val="auto"/>
              </w:rPr>
            </w:pPr>
            <w:r w:rsidRPr="1F80DF00">
              <w:rPr>
                <w:b w:val="0"/>
                <w:bCs w:val="0"/>
                <w:color w:val="auto"/>
              </w:rPr>
              <w:t>Prevention</w:t>
            </w:r>
          </w:p>
        </w:tc>
        <w:tc>
          <w:tcPr>
            <w:tcW w:w="926" w:type="pct"/>
          </w:tcPr>
          <w:p w14:paraId="28AB2CAB" w14:textId="2F72CF66" w:rsidR="001B2DA2" w:rsidRDefault="00753452" w:rsidP="001B2DA2">
            <w:pPr>
              <w:pStyle w:val="BodyText"/>
              <w:cnfStyle w:val="000000100000" w:firstRow="0" w:lastRow="0" w:firstColumn="0" w:lastColumn="0" w:oddVBand="0" w:evenVBand="0" w:oddHBand="1" w:evenHBand="0" w:firstRowFirstColumn="0" w:firstRowLastColumn="0" w:lastRowFirstColumn="0" w:lastRowLastColumn="0"/>
            </w:pPr>
            <w:r w:rsidRPr="00BD5ADF">
              <w:t>Breakfast club</w:t>
            </w:r>
          </w:p>
          <w:p w14:paraId="2482F9AA" w14:textId="3D16A455" w:rsidR="0045402B" w:rsidRPr="00940CAB" w:rsidRDefault="0045402B">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p>
        </w:tc>
        <w:tc>
          <w:tcPr>
            <w:tcW w:w="2326" w:type="pct"/>
          </w:tcPr>
          <w:p w14:paraId="4FB0B411" w14:textId="2CB0BE36" w:rsidR="0045402B" w:rsidRPr="00940CAB" w:rsidRDefault="00BD5ADF">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Student are provided breakfast every morning at school. Students are also provide</w:t>
            </w:r>
            <w:r w:rsidR="009725D3">
              <w:rPr>
                <w:color w:val="auto"/>
              </w:rPr>
              <w:t>d</w:t>
            </w:r>
            <w:r>
              <w:rPr>
                <w:color w:val="auto"/>
              </w:rPr>
              <w:t xml:space="preserve"> wit</w:t>
            </w:r>
            <w:r w:rsidR="009725D3">
              <w:rPr>
                <w:color w:val="auto"/>
              </w:rPr>
              <w:t>h</w:t>
            </w:r>
            <w:r>
              <w:rPr>
                <w:color w:val="auto"/>
              </w:rPr>
              <w:t xml:space="preserve"> the option for sandwiches for </w:t>
            </w:r>
            <w:r>
              <w:rPr>
                <w:color w:val="auto"/>
              </w:rPr>
              <w:lastRenderedPageBreak/>
              <w:t>lunch if needed. Kotara School also provides fruit break each day for students.</w:t>
            </w:r>
          </w:p>
        </w:tc>
        <w:tc>
          <w:tcPr>
            <w:tcW w:w="876" w:type="pct"/>
          </w:tcPr>
          <w:p w14:paraId="48F8CAB0" w14:textId="761959C2" w:rsidR="0045402B" w:rsidRPr="00940CAB" w:rsidRDefault="00B80F80">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S</w:t>
            </w:r>
            <w:r w:rsidR="00D80A30">
              <w:rPr>
                <w:color w:val="auto"/>
              </w:rPr>
              <w:t>tudents</w:t>
            </w:r>
          </w:p>
        </w:tc>
      </w:tr>
      <w:tr w:rsidR="002A1EE1" w:rsidRPr="00940CAB" w14:paraId="3BED386E" w14:textId="77777777" w:rsidTr="009725D3">
        <w:trPr>
          <w:trHeight w:val="20"/>
        </w:trPr>
        <w:tc>
          <w:tcPr>
            <w:cnfStyle w:val="001000000000" w:firstRow="0" w:lastRow="0" w:firstColumn="1" w:lastColumn="0" w:oddVBand="0" w:evenVBand="0" w:oddHBand="0" w:evenHBand="0" w:firstRowFirstColumn="0" w:firstRowLastColumn="0" w:lastRowFirstColumn="0" w:lastRowLastColumn="0"/>
            <w:tcW w:w="872" w:type="pct"/>
          </w:tcPr>
          <w:p w14:paraId="5BF5458F" w14:textId="4F37E94E" w:rsidR="002A1EE1" w:rsidRPr="002A1EE1" w:rsidRDefault="002A1EE1" w:rsidP="1F80DF00">
            <w:pPr>
              <w:pStyle w:val="BodyText"/>
              <w:spacing w:before="40" w:after="40"/>
              <w:rPr>
                <w:b w:val="0"/>
                <w:bCs w:val="0"/>
                <w:color w:val="auto"/>
              </w:rPr>
            </w:pPr>
            <w:r w:rsidRPr="002A1EE1">
              <w:rPr>
                <w:b w:val="0"/>
                <w:bCs w:val="0"/>
                <w:color w:val="auto"/>
              </w:rPr>
              <w:t>Prevention</w:t>
            </w:r>
          </w:p>
        </w:tc>
        <w:tc>
          <w:tcPr>
            <w:tcW w:w="926" w:type="pct"/>
          </w:tcPr>
          <w:p w14:paraId="6B7A5929" w14:textId="12086AD2" w:rsidR="002A1EE1" w:rsidRPr="00974F1E" w:rsidRDefault="003D7008" w:rsidP="001B2DA2">
            <w:pPr>
              <w:pStyle w:val="BodyText"/>
              <w:cnfStyle w:val="000000000000" w:firstRow="0" w:lastRow="0" w:firstColumn="0" w:lastColumn="0" w:oddVBand="0" w:evenVBand="0" w:oddHBand="0" w:evenHBand="0" w:firstRowFirstColumn="0" w:firstRowLastColumn="0" w:lastRowFirstColumn="0" w:lastRowLastColumn="0"/>
              <w:rPr>
                <w:highlight w:val="green"/>
              </w:rPr>
            </w:pPr>
            <w:r w:rsidRPr="009725D3">
              <w:t>Consistent classroom practice</w:t>
            </w:r>
          </w:p>
        </w:tc>
        <w:tc>
          <w:tcPr>
            <w:tcW w:w="2326" w:type="pct"/>
          </w:tcPr>
          <w:p w14:paraId="4FBB6E68" w14:textId="00F62809" w:rsidR="002A1EE1" w:rsidRPr="00940CAB" w:rsidRDefault="00BD5ADF">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Kotara uses both the Quality Teacher Framework and </w:t>
            </w:r>
            <w:r w:rsidR="009725D3">
              <w:rPr>
                <w:color w:val="auto"/>
              </w:rPr>
              <w:t>E</w:t>
            </w:r>
            <w:r>
              <w:rPr>
                <w:color w:val="auto"/>
              </w:rPr>
              <w:t xml:space="preserve">xplicit </w:t>
            </w:r>
            <w:r w:rsidR="009725D3">
              <w:rPr>
                <w:color w:val="auto"/>
              </w:rPr>
              <w:t>I</w:t>
            </w:r>
            <w:r>
              <w:rPr>
                <w:color w:val="auto"/>
              </w:rPr>
              <w:t xml:space="preserve">nstruction across the school. This this provides students with a consistent learning environment across the school with </w:t>
            </w:r>
            <w:r w:rsidR="009725D3">
              <w:rPr>
                <w:color w:val="auto"/>
              </w:rPr>
              <w:t>h</w:t>
            </w:r>
            <w:r>
              <w:rPr>
                <w:color w:val="auto"/>
              </w:rPr>
              <w:t xml:space="preserve">igh </w:t>
            </w:r>
            <w:r w:rsidR="009725D3">
              <w:rPr>
                <w:color w:val="auto"/>
              </w:rPr>
              <w:t>e</w:t>
            </w:r>
            <w:r>
              <w:rPr>
                <w:color w:val="auto"/>
              </w:rPr>
              <w:t xml:space="preserve">xpectations set for all students. </w:t>
            </w:r>
          </w:p>
        </w:tc>
        <w:tc>
          <w:tcPr>
            <w:tcW w:w="876" w:type="pct"/>
          </w:tcPr>
          <w:p w14:paraId="64877700" w14:textId="11AFEBDE" w:rsidR="002A1EE1" w:rsidRDefault="00B80F80">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Pr>
                <w:color w:val="auto"/>
              </w:rPr>
              <w:t>Students, staff</w:t>
            </w:r>
          </w:p>
        </w:tc>
      </w:tr>
      <w:tr w:rsidR="00B80F80" w:rsidRPr="00940CAB" w14:paraId="5D5C65DA" w14:textId="77777777" w:rsidTr="009725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tcPr>
          <w:p w14:paraId="0DF1C7A0" w14:textId="728FE67E" w:rsidR="00B80F80" w:rsidRPr="00BD5ADF" w:rsidRDefault="00B80F80" w:rsidP="1F80DF00">
            <w:pPr>
              <w:pStyle w:val="BodyText"/>
              <w:spacing w:before="40" w:after="40"/>
              <w:rPr>
                <w:b w:val="0"/>
                <w:bCs w:val="0"/>
                <w:color w:val="auto"/>
              </w:rPr>
            </w:pPr>
            <w:r w:rsidRPr="00BD5ADF">
              <w:rPr>
                <w:b w:val="0"/>
                <w:bCs w:val="0"/>
                <w:color w:val="auto"/>
              </w:rPr>
              <w:t>Prevention</w:t>
            </w:r>
          </w:p>
        </w:tc>
        <w:tc>
          <w:tcPr>
            <w:tcW w:w="926" w:type="pct"/>
          </w:tcPr>
          <w:p w14:paraId="0F840A10" w14:textId="467E581B" w:rsidR="00B80F80" w:rsidRPr="00BD5ADF" w:rsidRDefault="00B80F80" w:rsidP="001B2DA2">
            <w:pPr>
              <w:pStyle w:val="BodyText"/>
              <w:cnfStyle w:val="000000100000" w:firstRow="0" w:lastRow="0" w:firstColumn="0" w:lastColumn="0" w:oddVBand="0" w:evenVBand="0" w:oddHBand="1" w:evenHBand="0" w:firstRowFirstColumn="0" w:firstRowLastColumn="0" w:lastRowFirstColumn="0" w:lastRowLastColumn="0"/>
            </w:pPr>
            <w:r w:rsidRPr="00BD5ADF">
              <w:t>Home school collaboration</w:t>
            </w:r>
          </w:p>
        </w:tc>
        <w:tc>
          <w:tcPr>
            <w:tcW w:w="2326" w:type="pct"/>
          </w:tcPr>
          <w:p w14:paraId="5782BF7C" w14:textId="60498205" w:rsidR="00B80F80" w:rsidRPr="00BD5ADF" w:rsidRDefault="003234AF">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00BD5ADF">
              <w:rPr>
                <w:color w:val="auto"/>
              </w:rPr>
              <w:t>Provision of continual feedback to home schools regarding student progress</w:t>
            </w:r>
            <w:r w:rsidR="007C0DA1" w:rsidRPr="00BD5ADF">
              <w:rPr>
                <w:color w:val="auto"/>
              </w:rPr>
              <w:t>. Kotara school staff visit the home school to view students in their mainstream environment on a regular basis</w:t>
            </w:r>
            <w:r w:rsidR="007D0C0E" w:rsidRPr="00BD5ADF">
              <w:rPr>
                <w:color w:val="auto"/>
              </w:rPr>
              <w:t xml:space="preserve"> to assist in evaluating student progress and provide continued support to the students mainstream setting.</w:t>
            </w:r>
          </w:p>
        </w:tc>
        <w:tc>
          <w:tcPr>
            <w:tcW w:w="876" w:type="pct"/>
          </w:tcPr>
          <w:p w14:paraId="4DF8D050" w14:textId="01970CC9" w:rsidR="00B80F80" w:rsidRPr="00BD5ADF" w:rsidRDefault="007D0C0E">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sidRPr="00BD5ADF">
              <w:rPr>
                <w:color w:val="auto"/>
              </w:rPr>
              <w:t>Students, staff from Kotara school and mainstream settings</w:t>
            </w:r>
          </w:p>
        </w:tc>
      </w:tr>
      <w:tr w:rsidR="00893171" w:rsidRPr="00940CAB" w14:paraId="7AA2A912" w14:textId="77777777" w:rsidTr="009725D3">
        <w:trPr>
          <w:trHeight w:val="20"/>
        </w:trPr>
        <w:tc>
          <w:tcPr>
            <w:cnfStyle w:val="001000000000" w:firstRow="0" w:lastRow="0" w:firstColumn="1" w:lastColumn="0" w:oddVBand="0" w:evenVBand="0" w:oddHBand="0" w:evenHBand="0" w:firstRowFirstColumn="0" w:firstRowLastColumn="0" w:lastRowFirstColumn="0" w:lastRowLastColumn="0"/>
            <w:tcW w:w="872" w:type="pct"/>
          </w:tcPr>
          <w:p w14:paraId="26C90863" w14:textId="6552C789" w:rsidR="00893171" w:rsidRPr="00BD5ADF" w:rsidRDefault="00893171" w:rsidP="1F80DF00">
            <w:pPr>
              <w:pStyle w:val="BodyText"/>
              <w:spacing w:before="40" w:after="40"/>
              <w:rPr>
                <w:b w:val="0"/>
                <w:bCs w:val="0"/>
                <w:color w:val="auto"/>
              </w:rPr>
            </w:pPr>
            <w:r w:rsidRPr="00BD5ADF">
              <w:rPr>
                <w:b w:val="0"/>
                <w:bCs w:val="0"/>
                <w:color w:val="auto"/>
              </w:rPr>
              <w:t>Prevention</w:t>
            </w:r>
          </w:p>
        </w:tc>
        <w:tc>
          <w:tcPr>
            <w:tcW w:w="926" w:type="pct"/>
          </w:tcPr>
          <w:p w14:paraId="09538E5E" w14:textId="09F80622" w:rsidR="00893171" w:rsidRPr="00BD5ADF" w:rsidRDefault="00893171" w:rsidP="001B2DA2">
            <w:pPr>
              <w:pStyle w:val="BodyText"/>
              <w:cnfStyle w:val="000000000000" w:firstRow="0" w:lastRow="0" w:firstColumn="0" w:lastColumn="0" w:oddVBand="0" w:evenVBand="0" w:oddHBand="0" w:evenHBand="0" w:firstRowFirstColumn="0" w:firstRowLastColumn="0" w:lastRowFirstColumn="0" w:lastRowLastColumn="0"/>
            </w:pPr>
            <w:r w:rsidRPr="00BD5ADF">
              <w:t>Home school integration and student performance reviews</w:t>
            </w:r>
          </w:p>
        </w:tc>
        <w:tc>
          <w:tcPr>
            <w:tcW w:w="2326" w:type="pct"/>
          </w:tcPr>
          <w:p w14:paraId="4E4F0AAA" w14:textId="77777777" w:rsidR="00893171" w:rsidRPr="00BD5ADF" w:rsidRDefault="00F07613">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BD5ADF">
              <w:rPr>
                <w:color w:val="auto"/>
              </w:rPr>
              <w:t>Provide home schools</w:t>
            </w:r>
            <w:r w:rsidR="00113A59" w:rsidRPr="00BD5ADF">
              <w:rPr>
                <w:color w:val="auto"/>
              </w:rPr>
              <w:t>, parents and carers with continued feedback during students’ placement based on IEP’s</w:t>
            </w:r>
            <w:r w:rsidR="00630A7F" w:rsidRPr="00BD5ADF">
              <w:rPr>
                <w:color w:val="auto"/>
              </w:rPr>
              <w:t xml:space="preserve"> and behavioural goals. Kotara school staff visit home schools on a regular basis to </w:t>
            </w:r>
            <w:r w:rsidR="00C040C0" w:rsidRPr="00BD5ADF">
              <w:rPr>
                <w:color w:val="auto"/>
              </w:rPr>
              <w:t>evaluate student progress and provide continued support to students’ mainstream setting.</w:t>
            </w:r>
          </w:p>
          <w:p w14:paraId="65895BCD" w14:textId="5051089A" w:rsidR="00C040C0" w:rsidRPr="00BD5ADF" w:rsidRDefault="001E34B2">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BD5ADF">
              <w:rPr>
                <w:color w:val="auto"/>
              </w:rPr>
              <w:t>Review meetings are held at least once per term involving parents and carers, home school principal and class teacher</w:t>
            </w:r>
            <w:r w:rsidR="005417F1" w:rsidRPr="00BD5ADF">
              <w:rPr>
                <w:color w:val="auto"/>
              </w:rPr>
              <w:t>, Kotara school principal and teacher and other relevant personnel.</w:t>
            </w:r>
            <w:r w:rsidR="00065D8E" w:rsidRPr="00BD5ADF">
              <w:rPr>
                <w:color w:val="auto"/>
              </w:rPr>
              <w:t xml:space="preserve"> These aim at gradual further integration of the student to their home school.</w:t>
            </w:r>
          </w:p>
        </w:tc>
        <w:tc>
          <w:tcPr>
            <w:tcW w:w="876" w:type="pct"/>
          </w:tcPr>
          <w:p w14:paraId="6193B564" w14:textId="39795E8F" w:rsidR="00893171" w:rsidRPr="00BD5ADF" w:rsidRDefault="00D80A30">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BD5ADF">
              <w:rPr>
                <w:color w:val="auto"/>
              </w:rPr>
              <w:t>Staff, students, parents and carers</w:t>
            </w:r>
          </w:p>
        </w:tc>
      </w:tr>
      <w:tr w:rsidR="7E3E8608" w14:paraId="50052662" w14:textId="77777777" w:rsidTr="009725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tcPr>
          <w:p w14:paraId="46EDAD8B" w14:textId="1E79C734" w:rsidR="67CF9CC8" w:rsidRDefault="67CF9CC8" w:rsidP="7E3E8608">
            <w:pPr>
              <w:pStyle w:val="ListBullet2"/>
              <w:numPr>
                <w:ilvl w:val="0"/>
                <w:numId w:val="0"/>
              </w:numPr>
              <w:rPr>
                <w:b w:val="0"/>
                <w:bCs w:val="0"/>
                <w:color w:val="auto"/>
              </w:rPr>
            </w:pPr>
            <w:r w:rsidRPr="7E3E8608">
              <w:rPr>
                <w:b w:val="0"/>
                <w:bCs w:val="0"/>
                <w:color w:val="auto"/>
              </w:rPr>
              <w:t>Prevention</w:t>
            </w:r>
          </w:p>
        </w:tc>
        <w:tc>
          <w:tcPr>
            <w:tcW w:w="926" w:type="pct"/>
          </w:tcPr>
          <w:p w14:paraId="7781FC2D" w14:textId="30FF49E4" w:rsidR="67CF9CC8" w:rsidRDefault="66CE68E2" w:rsidP="7E3E8608">
            <w:pPr>
              <w:pStyle w:val="BodyText"/>
              <w:cnfStyle w:val="000000100000" w:firstRow="0" w:lastRow="0" w:firstColumn="0" w:lastColumn="0" w:oddVBand="0" w:evenVBand="0" w:oddHBand="1" w:evenHBand="0" w:firstRowFirstColumn="0" w:firstRowLastColumn="0" w:lastRowFirstColumn="0" w:lastRowLastColumn="0"/>
              <w:rPr>
                <w:rFonts w:eastAsia="Montserrat" w:cs="Montserrat"/>
              </w:rPr>
            </w:pPr>
            <w:hyperlink r:id="rId14">
              <w:r w:rsidRPr="6D4DC7A8">
                <w:rPr>
                  <w:rStyle w:val="Hyperlink"/>
                  <w:rFonts w:eastAsia="Montserrat" w:cs="Montserrat"/>
                </w:rPr>
                <w:t>Child protection</w:t>
              </w:r>
            </w:hyperlink>
          </w:p>
        </w:tc>
        <w:tc>
          <w:tcPr>
            <w:tcW w:w="2326" w:type="pct"/>
          </w:tcPr>
          <w:p w14:paraId="6B535A61" w14:textId="6FC8700C" w:rsidR="7E3E8608" w:rsidRDefault="00647E06" w:rsidP="5EEC9C9C">
            <w:pPr>
              <w:pStyle w:val="BodyText"/>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rPr>
            </w:pPr>
            <w:r w:rsidRPr="00647E06">
              <w:rPr>
                <w:rFonts w:eastAsia="Montserrat" w:cs="Montserrat"/>
                <w:color w:val="auto"/>
              </w:rPr>
              <w:t>Teaching child protection education is a mandatory part of the syllabus.</w:t>
            </w:r>
            <w:r w:rsidRPr="00E759EE">
              <w:rPr>
                <w:sz w:val="20"/>
                <w:szCs w:val="20"/>
              </w:rPr>
              <w:t xml:space="preserve">  </w:t>
            </w:r>
          </w:p>
        </w:tc>
        <w:tc>
          <w:tcPr>
            <w:tcW w:w="876" w:type="pct"/>
          </w:tcPr>
          <w:p w14:paraId="1D51652E" w14:textId="204EFFB8" w:rsidR="7E3E8608" w:rsidRDefault="66CE68E2" w:rsidP="5EEC9C9C">
            <w:pPr>
              <w:pStyle w:val="BodyText"/>
              <w:cnfStyle w:val="000000100000" w:firstRow="0" w:lastRow="0" w:firstColumn="0" w:lastColumn="0" w:oddVBand="0" w:evenVBand="0" w:oddHBand="1" w:evenHBand="0" w:firstRowFirstColumn="0" w:firstRowLastColumn="0" w:lastRowFirstColumn="0" w:lastRowLastColumn="0"/>
              <w:rPr>
                <w:color w:val="auto"/>
              </w:rPr>
            </w:pPr>
            <w:r w:rsidRPr="5EEC9C9C">
              <w:rPr>
                <w:color w:val="auto"/>
              </w:rPr>
              <w:t xml:space="preserve">Students </w:t>
            </w:r>
            <w:r w:rsidR="00F07613">
              <w:rPr>
                <w:color w:val="auto"/>
              </w:rPr>
              <w:t>3</w:t>
            </w:r>
            <w:r w:rsidRPr="5EEC9C9C">
              <w:rPr>
                <w:color w:val="auto"/>
              </w:rPr>
              <w:t xml:space="preserve"> - 6</w:t>
            </w:r>
          </w:p>
        </w:tc>
      </w:tr>
      <w:tr w:rsidR="0045402B" w:rsidRPr="00862B22" w14:paraId="47C59721" w14:textId="77777777" w:rsidTr="009725D3">
        <w:trPr>
          <w:trHeight w:val="20"/>
        </w:trPr>
        <w:tc>
          <w:tcPr>
            <w:cnfStyle w:val="001000000000" w:firstRow="0" w:lastRow="0" w:firstColumn="1" w:lastColumn="0" w:oddVBand="0" w:evenVBand="0" w:oddHBand="0" w:evenHBand="0" w:firstRowFirstColumn="0" w:firstRowLastColumn="0" w:lastRowFirstColumn="0" w:lastRowLastColumn="0"/>
            <w:tcW w:w="872" w:type="pct"/>
          </w:tcPr>
          <w:p w14:paraId="1035DB5E" w14:textId="16EC13D5" w:rsidR="0045402B" w:rsidRPr="00862B22" w:rsidRDefault="0E7D2A8D">
            <w:pPr>
              <w:pStyle w:val="ListBullet2"/>
              <w:numPr>
                <w:ilvl w:val="0"/>
                <w:numId w:val="0"/>
              </w:numPr>
              <w:spacing w:before="40" w:after="40"/>
              <w:rPr>
                <w:b w:val="0"/>
                <w:bCs w:val="0"/>
                <w:color w:val="auto"/>
              </w:rPr>
            </w:pPr>
            <w:r w:rsidRPr="1BA94594">
              <w:rPr>
                <w:b w:val="0"/>
                <w:bCs w:val="0"/>
                <w:color w:val="auto"/>
              </w:rPr>
              <w:t>Prevention</w:t>
            </w:r>
            <w:r w:rsidR="3FEB609A" w:rsidRPr="1BA94594">
              <w:rPr>
                <w:b w:val="0"/>
                <w:bCs w:val="0"/>
                <w:color w:val="auto"/>
              </w:rPr>
              <w:t xml:space="preserve"> / Early Intervention / </w:t>
            </w:r>
            <w:r w:rsidR="0090074C">
              <w:rPr>
                <w:b w:val="0"/>
                <w:bCs w:val="0"/>
                <w:color w:val="auto"/>
              </w:rPr>
              <w:t>T</w:t>
            </w:r>
            <w:r w:rsidR="3FEB609A" w:rsidRPr="1BA94594">
              <w:rPr>
                <w:b w:val="0"/>
                <w:bCs w:val="0"/>
                <w:color w:val="auto"/>
              </w:rPr>
              <w:t xml:space="preserve">argeted / </w:t>
            </w:r>
            <w:r w:rsidR="0090074C">
              <w:rPr>
                <w:b w:val="0"/>
                <w:bCs w:val="0"/>
                <w:color w:val="auto"/>
              </w:rPr>
              <w:t>I</w:t>
            </w:r>
            <w:r w:rsidR="3FEB609A" w:rsidRPr="1BA94594">
              <w:rPr>
                <w:b w:val="0"/>
                <w:bCs w:val="0"/>
                <w:color w:val="auto"/>
              </w:rPr>
              <w:t>ndividual</w:t>
            </w:r>
          </w:p>
        </w:tc>
        <w:tc>
          <w:tcPr>
            <w:tcW w:w="926" w:type="pct"/>
          </w:tcPr>
          <w:p w14:paraId="7D2D58C5" w14:textId="77777777"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5B22D065">
              <w:rPr>
                <w:color w:val="auto"/>
              </w:rPr>
              <w:t xml:space="preserve">Australian </w:t>
            </w:r>
            <w:proofErr w:type="spellStart"/>
            <w:r w:rsidRPr="5B22D065">
              <w:rPr>
                <w:color w:val="auto"/>
              </w:rPr>
              <w:t>eSafety</w:t>
            </w:r>
            <w:proofErr w:type="spellEnd"/>
            <w:r w:rsidRPr="5B22D065">
              <w:rPr>
                <w:color w:val="auto"/>
              </w:rPr>
              <w:t xml:space="preserve"> Commissioner </w:t>
            </w:r>
            <w:hyperlink r:id="rId15">
              <w:r w:rsidRPr="5B22D065">
                <w:rPr>
                  <w:rStyle w:val="Hyperlink"/>
                  <w:rFonts w:eastAsia="Montserrat" w:cs="Montserrat"/>
                  <w:color w:val="auto"/>
                </w:rPr>
                <w:t>Toolkit for Schools</w:t>
              </w:r>
            </w:hyperlink>
            <w:r w:rsidRPr="5B22D065">
              <w:rPr>
                <w:color w:val="auto"/>
              </w:rPr>
              <w:t xml:space="preserve"> to prevent and respond to cyberbullying</w:t>
            </w:r>
          </w:p>
        </w:tc>
        <w:tc>
          <w:tcPr>
            <w:tcW w:w="2326" w:type="pct"/>
          </w:tcPr>
          <w:p w14:paraId="4FB3838A" w14:textId="05D2F972"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pPr>
            <w:r w:rsidRPr="1D14439F">
              <w:rPr>
                <w:color w:val="auto"/>
              </w:rPr>
              <w:t>The toolkit resources are categorised into four elements: Prepare, Engage, Educate and Respond. The resources are used to engage with the school community about creating and maintaining safe online environments to prevent cyberbullying incidents.</w:t>
            </w:r>
            <w:r w:rsidR="3CB0F8DB" w:rsidRPr="2F8DDCB7">
              <w:rPr>
                <w:color w:val="auto"/>
              </w:rPr>
              <w:t xml:space="preserve"> </w:t>
            </w:r>
            <w:r w:rsidR="00731322">
              <w:rPr>
                <w:color w:val="auto"/>
              </w:rPr>
              <w:t>The toolkit i</w:t>
            </w:r>
            <w:r w:rsidR="3CB0F8DB" w:rsidRPr="2F8DDCB7">
              <w:rPr>
                <w:color w:val="auto"/>
              </w:rPr>
              <w:t>ncludes actions to report and manage cyberbullying incidents.</w:t>
            </w:r>
          </w:p>
        </w:tc>
        <w:tc>
          <w:tcPr>
            <w:tcW w:w="876" w:type="pct"/>
          </w:tcPr>
          <w:p w14:paraId="34CA1648" w14:textId="1B25C9CA" w:rsidR="0045402B" w:rsidRPr="00862B22" w:rsidRDefault="0045402B">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3448257D">
              <w:rPr>
                <w:color w:val="auto"/>
              </w:rPr>
              <w:t>All</w:t>
            </w:r>
          </w:p>
        </w:tc>
      </w:tr>
      <w:tr w:rsidR="00232EF0" w:rsidRPr="00862B22" w14:paraId="4748228A" w14:textId="77777777" w:rsidTr="009725D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2" w:type="pct"/>
          </w:tcPr>
          <w:p w14:paraId="22755D80" w14:textId="0671C748" w:rsidR="00232EF0" w:rsidRPr="1BA94594" w:rsidRDefault="00232EF0">
            <w:pPr>
              <w:pStyle w:val="ListBullet2"/>
              <w:numPr>
                <w:ilvl w:val="0"/>
                <w:numId w:val="0"/>
              </w:numPr>
              <w:spacing w:before="40" w:after="40"/>
              <w:rPr>
                <w:color w:val="auto"/>
              </w:rPr>
            </w:pPr>
            <w:r w:rsidRPr="1BA94594">
              <w:rPr>
                <w:b w:val="0"/>
                <w:bCs w:val="0"/>
                <w:color w:val="auto"/>
              </w:rPr>
              <w:t xml:space="preserve">Prevention / Early Intervention / </w:t>
            </w:r>
            <w:r>
              <w:rPr>
                <w:b w:val="0"/>
                <w:bCs w:val="0"/>
                <w:color w:val="auto"/>
              </w:rPr>
              <w:t>T</w:t>
            </w:r>
            <w:r w:rsidRPr="1BA94594">
              <w:rPr>
                <w:b w:val="0"/>
                <w:bCs w:val="0"/>
                <w:color w:val="auto"/>
              </w:rPr>
              <w:t xml:space="preserve">argeted / </w:t>
            </w:r>
            <w:r>
              <w:rPr>
                <w:b w:val="0"/>
                <w:bCs w:val="0"/>
                <w:color w:val="auto"/>
              </w:rPr>
              <w:t>I</w:t>
            </w:r>
            <w:r w:rsidRPr="1BA94594">
              <w:rPr>
                <w:b w:val="0"/>
                <w:bCs w:val="0"/>
                <w:color w:val="auto"/>
              </w:rPr>
              <w:t>ndividual</w:t>
            </w:r>
          </w:p>
        </w:tc>
        <w:tc>
          <w:tcPr>
            <w:tcW w:w="926" w:type="pct"/>
          </w:tcPr>
          <w:p w14:paraId="0B90BCBD" w14:textId="5E2FB11B" w:rsidR="00232EF0" w:rsidRPr="5B22D065" w:rsidRDefault="00232EF0">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Restorative </w:t>
            </w:r>
            <w:r w:rsidR="00857504">
              <w:rPr>
                <w:color w:val="auto"/>
              </w:rPr>
              <w:t>practice</w:t>
            </w:r>
          </w:p>
        </w:tc>
        <w:tc>
          <w:tcPr>
            <w:tcW w:w="2326" w:type="pct"/>
          </w:tcPr>
          <w:p w14:paraId="4AA54BD7" w14:textId="39BE42BF" w:rsidR="00232EF0" w:rsidRPr="1D14439F" w:rsidRDefault="00D51575">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Promotes positive, proactive strategies to provide opportunities to develop, strengthen, repair and </w:t>
            </w:r>
            <w:r w:rsidR="00B51046">
              <w:rPr>
                <w:color w:val="auto"/>
              </w:rPr>
              <w:t>maintain</w:t>
            </w:r>
            <w:r>
              <w:rPr>
                <w:color w:val="auto"/>
              </w:rPr>
              <w:t xml:space="preserve"> healthy relationships</w:t>
            </w:r>
            <w:r w:rsidR="00B51046">
              <w:rPr>
                <w:color w:val="auto"/>
              </w:rPr>
              <w:t>.</w:t>
            </w:r>
          </w:p>
        </w:tc>
        <w:tc>
          <w:tcPr>
            <w:tcW w:w="876" w:type="pct"/>
          </w:tcPr>
          <w:p w14:paraId="425B6540" w14:textId="39A56A82" w:rsidR="00232EF0" w:rsidRPr="3448257D" w:rsidRDefault="00857504">
            <w:pPr>
              <w:pStyle w:val="BodyText"/>
              <w:spacing w:before="40" w:after="40"/>
              <w:cnfStyle w:val="000000100000" w:firstRow="0" w:lastRow="0" w:firstColumn="0" w:lastColumn="0" w:oddVBand="0" w:evenVBand="0" w:oddHBand="1" w:evenHBand="0" w:firstRowFirstColumn="0" w:firstRowLastColumn="0" w:lastRowFirstColumn="0" w:lastRowLastColumn="0"/>
              <w:rPr>
                <w:color w:val="auto"/>
              </w:rPr>
            </w:pPr>
            <w:r>
              <w:rPr>
                <w:color w:val="auto"/>
              </w:rPr>
              <w:t>Staff, students, parents and carers</w:t>
            </w:r>
          </w:p>
        </w:tc>
      </w:tr>
      <w:tr w:rsidR="008F5A66" w:rsidRPr="00862B22" w14:paraId="2B1344DA" w14:textId="77777777" w:rsidTr="009725D3">
        <w:trPr>
          <w:trHeight w:val="20"/>
        </w:trPr>
        <w:tc>
          <w:tcPr>
            <w:cnfStyle w:val="001000000000" w:firstRow="0" w:lastRow="0" w:firstColumn="1" w:lastColumn="0" w:oddVBand="0" w:evenVBand="0" w:oddHBand="0" w:evenHBand="0" w:firstRowFirstColumn="0" w:firstRowLastColumn="0" w:lastRowFirstColumn="0" w:lastRowLastColumn="0"/>
            <w:tcW w:w="872" w:type="pct"/>
          </w:tcPr>
          <w:p w14:paraId="5179E3B2" w14:textId="7FB04DB8" w:rsidR="008F5A66" w:rsidRPr="1BA94594" w:rsidRDefault="008F5A66">
            <w:pPr>
              <w:pStyle w:val="ListBullet2"/>
              <w:numPr>
                <w:ilvl w:val="0"/>
                <w:numId w:val="0"/>
              </w:numPr>
              <w:spacing w:before="40" w:after="40"/>
              <w:rPr>
                <w:color w:val="auto"/>
              </w:rPr>
            </w:pPr>
            <w:r w:rsidRPr="1BA94594">
              <w:rPr>
                <w:b w:val="0"/>
                <w:bCs w:val="0"/>
                <w:color w:val="auto"/>
              </w:rPr>
              <w:t xml:space="preserve">Prevention / Early Intervention / </w:t>
            </w:r>
            <w:r>
              <w:rPr>
                <w:b w:val="0"/>
                <w:bCs w:val="0"/>
                <w:color w:val="auto"/>
              </w:rPr>
              <w:lastRenderedPageBreak/>
              <w:t>T</w:t>
            </w:r>
            <w:r w:rsidRPr="1BA94594">
              <w:rPr>
                <w:b w:val="0"/>
                <w:bCs w:val="0"/>
                <w:color w:val="auto"/>
              </w:rPr>
              <w:t xml:space="preserve">argeted / </w:t>
            </w:r>
            <w:r>
              <w:rPr>
                <w:b w:val="0"/>
                <w:bCs w:val="0"/>
                <w:color w:val="auto"/>
              </w:rPr>
              <w:t>I</w:t>
            </w:r>
            <w:r w:rsidRPr="1BA94594">
              <w:rPr>
                <w:b w:val="0"/>
                <w:bCs w:val="0"/>
                <w:color w:val="auto"/>
              </w:rPr>
              <w:t>ndividual</w:t>
            </w:r>
          </w:p>
        </w:tc>
        <w:tc>
          <w:tcPr>
            <w:tcW w:w="926" w:type="pct"/>
          </w:tcPr>
          <w:p w14:paraId="4C211571" w14:textId="33038D4B" w:rsidR="008F5A66" w:rsidRPr="004F2696" w:rsidRDefault="008F5A66">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highlight w:val="cyan"/>
              </w:rPr>
            </w:pPr>
            <w:r w:rsidRPr="009725D3">
              <w:rPr>
                <w:color w:val="auto"/>
              </w:rPr>
              <w:lastRenderedPageBreak/>
              <w:t>PBL</w:t>
            </w:r>
          </w:p>
        </w:tc>
        <w:tc>
          <w:tcPr>
            <w:tcW w:w="2326" w:type="pct"/>
          </w:tcPr>
          <w:p w14:paraId="2C407641" w14:textId="4D18BC12" w:rsidR="008F5A66" w:rsidRPr="00524CBF" w:rsidRDefault="005F25D1">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524CBF">
              <w:rPr>
                <w:color w:val="auto"/>
              </w:rPr>
              <w:t>Safe, true and respectful</w:t>
            </w:r>
            <w:r w:rsidR="00BA60EC" w:rsidRPr="00524CBF">
              <w:rPr>
                <w:color w:val="auto"/>
              </w:rPr>
              <w:t xml:space="preserve"> </w:t>
            </w:r>
            <w:r w:rsidR="00351996" w:rsidRPr="00524CBF">
              <w:rPr>
                <w:color w:val="auto"/>
              </w:rPr>
              <w:t xml:space="preserve">values are </w:t>
            </w:r>
            <w:r w:rsidR="00BA60EC" w:rsidRPr="00524CBF">
              <w:rPr>
                <w:color w:val="auto"/>
              </w:rPr>
              <w:t xml:space="preserve">modelled by all </w:t>
            </w:r>
            <w:r w:rsidR="00351996" w:rsidRPr="00524CBF">
              <w:rPr>
                <w:color w:val="auto"/>
              </w:rPr>
              <w:t>members of the school community</w:t>
            </w:r>
            <w:r w:rsidR="005F0EB5" w:rsidRPr="00524CBF">
              <w:rPr>
                <w:color w:val="auto"/>
              </w:rPr>
              <w:t xml:space="preserve"> across all settings and taught explicitly by classroom teachers</w:t>
            </w:r>
            <w:r w:rsidR="00132AB4" w:rsidRPr="00524CBF">
              <w:rPr>
                <w:color w:val="auto"/>
              </w:rPr>
              <w:t>.</w:t>
            </w:r>
          </w:p>
        </w:tc>
        <w:tc>
          <w:tcPr>
            <w:tcW w:w="876" w:type="pct"/>
          </w:tcPr>
          <w:p w14:paraId="40056C29" w14:textId="5DF71B89" w:rsidR="008F5A66" w:rsidRPr="00524CBF" w:rsidRDefault="00232EF0">
            <w:pPr>
              <w:pStyle w:val="BodyText"/>
              <w:spacing w:before="40" w:after="40"/>
              <w:cnfStyle w:val="000000000000" w:firstRow="0" w:lastRow="0" w:firstColumn="0" w:lastColumn="0" w:oddVBand="0" w:evenVBand="0" w:oddHBand="0" w:evenHBand="0" w:firstRowFirstColumn="0" w:firstRowLastColumn="0" w:lastRowFirstColumn="0" w:lastRowLastColumn="0"/>
              <w:rPr>
                <w:color w:val="auto"/>
              </w:rPr>
            </w:pPr>
            <w:r w:rsidRPr="00524CBF">
              <w:rPr>
                <w:color w:val="auto"/>
              </w:rPr>
              <w:t>Staff, students, parents and carers</w:t>
            </w:r>
          </w:p>
        </w:tc>
      </w:tr>
      <w:tr w:rsidR="0045402B" w:rsidRPr="00940CAB" w14:paraId="17399C69" w14:textId="77777777" w:rsidTr="009725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2" w:type="pct"/>
          </w:tcPr>
          <w:p w14:paraId="5B507D0C" w14:textId="6171D32B" w:rsidR="0045402B" w:rsidRPr="00940CAB" w:rsidRDefault="0E7D2A8D">
            <w:pPr>
              <w:pStyle w:val="BodyText"/>
              <w:spacing w:before="40" w:after="40" w:line="259" w:lineRule="auto"/>
              <w:ind w:right="219"/>
              <w:rPr>
                <w:rFonts w:cs="Arial"/>
                <w:b w:val="0"/>
                <w:bCs w:val="0"/>
                <w:color w:val="auto"/>
              </w:rPr>
            </w:pPr>
            <w:r w:rsidRPr="6FE47E39">
              <w:rPr>
                <w:rFonts w:cs="Arial"/>
                <w:b w:val="0"/>
                <w:bCs w:val="0"/>
                <w:color w:val="auto"/>
              </w:rPr>
              <w:t>Targeted</w:t>
            </w:r>
            <w:r w:rsidR="7098221A" w:rsidRPr="6FE47E39">
              <w:rPr>
                <w:rFonts w:cs="Arial"/>
                <w:b w:val="0"/>
                <w:bCs w:val="0"/>
                <w:color w:val="auto"/>
              </w:rPr>
              <w:t xml:space="preserve"> / </w:t>
            </w:r>
            <w:r w:rsidR="4F86CCD5" w:rsidRPr="6FE47E39">
              <w:rPr>
                <w:rFonts w:cs="Arial"/>
                <w:b w:val="0"/>
                <w:bCs w:val="0"/>
                <w:color w:val="auto"/>
              </w:rPr>
              <w:t>I</w:t>
            </w:r>
            <w:r w:rsidR="7098221A" w:rsidRPr="6FE47E39">
              <w:rPr>
                <w:rFonts w:cs="Arial"/>
                <w:b w:val="0"/>
                <w:bCs w:val="0"/>
                <w:color w:val="auto"/>
              </w:rPr>
              <w:t>ndividual</w:t>
            </w:r>
            <w:r w:rsidRPr="6FE47E39">
              <w:rPr>
                <w:rFonts w:cs="Arial"/>
                <w:b w:val="0"/>
                <w:bCs w:val="0"/>
                <w:color w:val="auto"/>
              </w:rPr>
              <w:t xml:space="preserve"> intervention</w:t>
            </w:r>
          </w:p>
        </w:tc>
        <w:tc>
          <w:tcPr>
            <w:tcW w:w="926" w:type="pct"/>
          </w:tcPr>
          <w:p w14:paraId="39DA1FC2" w14:textId="4013F78D"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hyperlink r:id="rId16">
              <w:r w:rsidRPr="56EAD808">
                <w:rPr>
                  <w:rStyle w:val="Hyperlink"/>
                  <w:rFonts w:cs="Arial"/>
                </w:rPr>
                <w:t>Learning and Support</w:t>
              </w:r>
            </w:hyperlink>
          </w:p>
        </w:tc>
        <w:tc>
          <w:tcPr>
            <w:tcW w:w="2326" w:type="pct"/>
          </w:tcPr>
          <w:p w14:paraId="00012C9F" w14:textId="7A6A3E58"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5B22D065">
              <w:rPr>
                <w:rFonts w:cs="Arial"/>
                <w:color w:val="auto"/>
              </w:rPr>
              <w:t xml:space="preserve">The </w:t>
            </w:r>
            <w:r>
              <w:rPr>
                <w:rFonts w:cs="Arial"/>
                <w:color w:val="auto"/>
              </w:rPr>
              <w:t>LST</w:t>
            </w:r>
            <w:r w:rsidRPr="5B22D065">
              <w:rPr>
                <w:rFonts w:cs="Arial"/>
                <w:color w:val="auto"/>
              </w:rPr>
              <w:t xml:space="preserve"> works with teachers, students and families to support students who require personalised learning and support.</w:t>
            </w:r>
          </w:p>
        </w:tc>
        <w:tc>
          <w:tcPr>
            <w:tcW w:w="876" w:type="pct"/>
          </w:tcPr>
          <w:p w14:paraId="48198CC1" w14:textId="4D93556D" w:rsidR="0045402B" w:rsidRPr="00940CAB" w:rsidRDefault="00797FBC">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Staff, </w:t>
            </w:r>
            <w:r w:rsidR="00AA221C">
              <w:rPr>
                <w:rFonts w:cs="Arial"/>
                <w:color w:val="auto"/>
              </w:rPr>
              <w:t>individual students, parents and carers</w:t>
            </w:r>
          </w:p>
        </w:tc>
      </w:tr>
      <w:tr w:rsidR="0045402B" w:rsidRPr="00940CAB" w14:paraId="152A603C" w14:textId="77777777" w:rsidTr="009725D3">
        <w:trPr>
          <w:trHeight w:val="454"/>
        </w:trPr>
        <w:tc>
          <w:tcPr>
            <w:cnfStyle w:val="001000000000" w:firstRow="0" w:lastRow="0" w:firstColumn="1" w:lastColumn="0" w:oddVBand="0" w:evenVBand="0" w:oddHBand="0" w:evenHBand="0" w:firstRowFirstColumn="0" w:firstRowLastColumn="0" w:lastRowFirstColumn="0" w:lastRowLastColumn="0"/>
            <w:tcW w:w="872" w:type="pct"/>
          </w:tcPr>
          <w:p w14:paraId="183236BF" w14:textId="78998729"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Targeted</w:t>
            </w:r>
            <w:r w:rsidR="776480D3" w:rsidRPr="1F80DF00">
              <w:rPr>
                <w:rFonts w:cs="Arial"/>
                <w:b w:val="0"/>
                <w:bCs w:val="0"/>
                <w:color w:val="auto"/>
              </w:rPr>
              <w:t xml:space="preserve"> / individual</w:t>
            </w:r>
            <w:r w:rsidRPr="1F80DF00">
              <w:rPr>
                <w:rFonts w:cs="Arial"/>
                <w:b w:val="0"/>
                <w:bCs w:val="0"/>
                <w:color w:val="auto"/>
              </w:rPr>
              <w:t xml:space="preserve"> intervention</w:t>
            </w:r>
          </w:p>
        </w:tc>
        <w:tc>
          <w:tcPr>
            <w:tcW w:w="926" w:type="pct"/>
          </w:tcPr>
          <w:p w14:paraId="596B059E" w14:textId="7A07519B"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hyperlink r:id="rId17" w:history="1">
              <w:r w:rsidRPr="00BF0FAA">
                <w:rPr>
                  <w:rStyle w:val="Hyperlink"/>
                  <w:rFonts w:cs="Arial"/>
                  <w:bCs/>
                </w:rPr>
                <w:t>Attendance</w:t>
              </w:r>
            </w:hyperlink>
            <w:r w:rsidR="39FAC33E" w:rsidRPr="35FD1E3B">
              <w:rPr>
                <w:rFonts w:cs="Arial"/>
                <w:color w:val="auto"/>
              </w:rPr>
              <w:t xml:space="preserve"> support</w:t>
            </w:r>
          </w:p>
        </w:tc>
        <w:tc>
          <w:tcPr>
            <w:tcW w:w="2326" w:type="pct"/>
          </w:tcPr>
          <w:p w14:paraId="79C35C21" w14:textId="6FE96DBF"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00940CAB">
              <w:rPr>
                <w:rFonts w:cs="Arial"/>
                <w:color w:val="auto"/>
              </w:rPr>
              <w:t xml:space="preserve">The </w:t>
            </w:r>
            <w:r>
              <w:rPr>
                <w:rFonts w:cs="Arial"/>
                <w:color w:val="auto"/>
              </w:rPr>
              <w:t>LST</w:t>
            </w:r>
            <w:r w:rsidRPr="00940CAB">
              <w:rPr>
                <w:rFonts w:cs="Arial"/>
                <w:color w:val="auto"/>
              </w:rPr>
              <w:t xml:space="preserve"> refer students to the </w:t>
            </w:r>
            <w:r w:rsidR="12F5B6EC" w:rsidRPr="35FD1E3B">
              <w:rPr>
                <w:rFonts w:cs="Arial"/>
                <w:color w:val="auto"/>
              </w:rPr>
              <w:t>a</w:t>
            </w:r>
            <w:r w:rsidRPr="35FD1E3B">
              <w:rPr>
                <w:rFonts w:cs="Arial"/>
                <w:color w:val="auto"/>
              </w:rPr>
              <w:t xml:space="preserve">ttendance </w:t>
            </w:r>
            <w:r w:rsidR="23809027" w:rsidRPr="35FD1E3B">
              <w:rPr>
                <w:rFonts w:cs="Arial"/>
                <w:color w:val="auto"/>
              </w:rPr>
              <w:t>c</w:t>
            </w:r>
            <w:r w:rsidRPr="35FD1E3B">
              <w:rPr>
                <w:rFonts w:cs="Arial"/>
                <w:color w:val="auto"/>
              </w:rPr>
              <w:t>o</w:t>
            </w:r>
            <w:r w:rsidRPr="00940CAB">
              <w:rPr>
                <w:rFonts w:cs="Arial"/>
                <w:color w:val="auto"/>
              </w:rPr>
              <w:t>-ordinator who will convene a planning meeting with students, families and teachers to address barriers to improved attendance and set growth goals.</w:t>
            </w:r>
          </w:p>
        </w:tc>
        <w:tc>
          <w:tcPr>
            <w:tcW w:w="876" w:type="pct"/>
          </w:tcPr>
          <w:p w14:paraId="56B2671B" w14:textId="77777777" w:rsidR="0045402B" w:rsidRPr="00940CAB" w:rsidRDefault="0045402B">
            <w:pPr>
              <w:pStyle w:val="BodyText"/>
              <w:spacing w:before="40" w:after="40" w:line="259" w:lineRule="auto"/>
              <w:ind w:right="219"/>
              <w:cnfStyle w:val="000000000000" w:firstRow="0" w:lastRow="0" w:firstColumn="0" w:lastColumn="0" w:oddVBand="0" w:evenVBand="0" w:oddHBand="0" w:evenHBand="0" w:firstRowFirstColumn="0" w:firstRowLastColumn="0" w:lastRowFirstColumn="0" w:lastRowLastColumn="0"/>
              <w:rPr>
                <w:rFonts w:cs="Arial"/>
                <w:color w:val="auto"/>
              </w:rPr>
            </w:pPr>
            <w:r w:rsidRPr="00BD5ADF">
              <w:rPr>
                <w:rFonts w:cs="Arial"/>
                <w:color w:val="auto"/>
              </w:rPr>
              <w:t>Individual students, attendance co-ordinator</w:t>
            </w:r>
          </w:p>
        </w:tc>
      </w:tr>
      <w:tr w:rsidR="0045402B" w:rsidRPr="00940CAB" w14:paraId="38FC7F56" w14:textId="77777777" w:rsidTr="009725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2" w:type="pct"/>
          </w:tcPr>
          <w:p w14:paraId="0B088508" w14:textId="77777777" w:rsidR="0045402B" w:rsidRPr="00940CAB" w:rsidRDefault="0045402B">
            <w:pPr>
              <w:pStyle w:val="BodyText"/>
              <w:spacing w:before="40" w:after="40" w:line="259" w:lineRule="auto"/>
              <w:ind w:right="219"/>
              <w:rPr>
                <w:rFonts w:cs="Arial"/>
                <w:b w:val="0"/>
                <w:bCs w:val="0"/>
                <w:color w:val="auto"/>
              </w:rPr>
            </w:pPr>
            <w:r w:rsidRPr="1F80DF00">
              <w:rPr>
                <w:rFonts w:cs="Arial"/>
                <w:b w:val="0"/>
                <w:bCs w:val="0"/>
                <w:color w:val="auto"/>
              </w:rPr>
              <w:t>Individual intervention</w:t>
            </w:r>
          </w:p>
        </w:tc>
        <w:tc>
          <w:tcPr>
            <w:tcW w:w="926" w:type="pct"/>
          </w:tcPr>
          <w:p w14:paraId="60E442C5" w14:textId="369AFC88" w:rsidR="0045402B" w:rsidRPr="004C7F9E" w:rsidRDefault="073F23C6">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Times New Roman"/>
              </w:rPr>
            </w:pPr>
            <w:hyperlink r:id="rId18">
              <w:r w:rsidRPr="2CD3B459">
                <w:rPr>
                  <w:rStyle w:val="Hyperlink"/>
                  <w:rFonts w:cs="Arial"/>
                </w:rPr>
                <w:t>Individual behaviour support p</w:t>
              </w:r>
              <w:r w:rsidR="0E7D2A8D" w:rsidRPr="2CD3B459">
                <w:rPr>
                  <w:rStyle w:val="Hyperlink"/>
                  <w:rFonts w:cs="Arial"/>
                </w:rPr>
                <w:t>lanning</w:t>
              </w:r>
            </w:hyperlink>
          </w:p>
        </w:tc>
        <w:tc>
          <w:tcPr>
            <w:tcW w:w="2326" w:type="pct"/>
          </w:tcPr>
          <w:p w14:paraId="2FE2689E" w14:textId="30E0089F" w:rsidR="0045402B" w:rsidRPr="005B70DE" w:rsidRDefault="72DA9104" w:rsidP="005B70DE">
            <w:pPr>
              <w:pStyle w:val="BodyText"/>
              <w:spacing w:before="60" w:after="60"/>
              <w:cnfStyle w:val="000000100000" w:firstRow="0" w:lastRow="0" w:firstColumn="0" w:lastColumn="0" w:oddVBand="0" w:evenVBand="0" w:oddHBand="1" w:evenHBand="0" w:firstRowFirstColumn="0" w:firstRowLastColumn="0" w:lastRowFirstColumn="0" w:lastRowLastColumn="0"/>
            </w:pPr>
            <w:r w:rsidRPr="1CB5A309">
              <w:rPr>
                <w:color w:val="auto"/>
              </w:rPr>
              <w:t>This may include developing,</w:t>
            </w:r>
            <w:r w:rsidR="58939A01" w:rsidRPr="1CB5A309">
              <w:rPr>
                <w:color w:val="auto"/>
              </w:rPr>
              <w:t xml:space="preserve"> implementing,</w:t>
            </w:r>
            <w:r w:rsidRPr="1CB5A309">
              <w:rPr>
                <w:color w:val="auto"/>
              </w:rPr>
              <w:t xml:space="preserve"> monitoring and </w:t>
            </w:r>
            <w:r w:rsidR="004F6419" w:rsidRPr="1CB5A309">
              <w:rPr>
                <w:color w:val="auto"/>
              </w:rPr>
              <w:t>reviewing</w:t>
            </w:r>
            <w:r w:rsidRPr="1CB5A309">
              <w:rPr>
                <w:rFonts w:cs="Arial"/>
                <w:color w:val="auto"/>
              </w:rPr>
              <w:t xml:space="preserve"> behaviour support, behaviour response and risk management plans.</w:t>
            </w:r>
          </w:p>
        </w:tc>
        <w:tc>
          <w:tcPr>
            <w:tcW w:w="876" w:type="pct"/>
          </w:tcPr>
          <w:p w14:paraId="1BD44234" w14:textId="4A8D3E82" w:rsidR="0045402B" w:rsidRPr="00940CAB" w:rsidRDefault="0045402B">
            <w:pPr>
              <w:pStyle w:val="BodyText"/>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cs="Arial"/>
                <w:color w:val="auto"/>
              </w:rPr>
            </w:pPr>
            <w:r w:rsidRPr="5430AFAA">
              <w:rPr>
                <w:rFonts w:cs="Arial"/>
                <w:color w:val="auto"/>
              </w:rPr>
              <w:t>Individual students,</w:t>
            </w:r>
            <w:r w:rsidR="140C508E" w:rsidRPr="5430AFAA">
              <w:rPr>
                <w:rFonts w:cs="Arial"/>
                <w:color w:val="auto"/>
              </w:rPr>
              <w:t xml:space="preserve"> parent/carer,</w:t>
            </w:r>
            <w:r w:rsidRPr="5430AFAA">
              <w:rPr>
                <w:rFonts w:cs="Arial"/>
                <w:color w:val="auto"/>
              </w:rPr>
              <w:t xml:space="preserve"> </w:t>
            </w:r>
            <w:r w:rsidRPr="00BD5ADF">
              <w:rPr>
                <w:rFonts w:cs="Arial"/>
                <w:color w:val="auto"/>
              </w:rPr>
              <w:t>AP</w:t>
            </w:r>
          </w:p>
        </w:tc>
      </w:tr>
    </w:tbl>
    <w:p w14:paraId="49ADD3CB" w14:textId="77777777" w:rsidR="0045402B" w:rsidRDefault="0045402B" w:rsidP="0045402B">
      <w:pPr>
        <w:pStyle w:val="Heading2"/>
        <w:spacing w:before="120"/>
        <w:sectPr w:rsidR="0045402B" w:rsidSect="00E24809">
          <w:headerReference w:type="default" r:id="rId19"/>
          <w:footerReference w:type="default" r:id="rId20"/>
          <w:headerReference w:type="first" r:id="rId21"/>
          <w:footerReference w:type="first" r:id="rId22"/>
          <w:type w:val="continuous"/>
          <w:pgSz w:w="11906" w:h="16838" w:code="9"/>
          <w:pgMar w:top="851" w:right="851" w:bottom="1701" w:left="851" w:header="288" w:footer="288" w:gutter="0"/>
          <w:cols w:space="708"/>
          <w:titlePg/>
          <w:docGrid w:linePitch="360"/>
        </w:sectPr>
      </w:pPr>
    </w:p>
    <w:p w14:paraId="264A7021" w14:textId="671DB077" w:rsidR="004623F3" w:rsidRDefault="004623F3" w:rsidP="492420C7">
      <w:pPr>
        <w:pStyle w:val="Heading2"/>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w:t>
      </w:r>
      <w:r w:rsidR="00BB7B0F">
        <w:t xml:space="preserve">, </w:t>
      </w:r>
      <w:r>
        <w:t>cyber-</w:t>
      </w:r>
      <w:r w:rsidRPr="00524CBF">
        <w:t>bullying</w:t>
      </w:r>
      <w:r w:rsidR="00BB7B0F" w:rsidRPr="00524CBF">
        <w:t xml:space="preserve"> and racism</w:t>
      </w:r>
    </w:p>
    <w:p w14:paraId="40205A9C" w14:textId="2A53F410" w:rsidR="00403383" w:rsidRPr="00760E19" w:rsidRDefault="00403383" w:rsidP="00403383">
      <w:pPr>
        <w:pStyle w:val="Heading3"/>
        <w:rPr>
          <w:rStyle w:val="Hyperlink"/>
          <w:u w:val="none"/>
        </w:rPr>
      </w:pPr>
      <w:r>
        <w:t>Identifying behaviour of concern, including bullying</w:t>
      </w:r>
      <w:r w:rsidR="004F6419">
        <w:t xml:space="preserve">, </w:t>
      </w:r>
      <w:r>
        <w:t>cyberbullying</w:t>
      </w:r>
      <w:r w:rsidR="004F6419">
        <w:t xml:space="preserve"> and </w:t>
      </w:r>
      <w:r w:rsidR="004F6419" w:rsidRPr="00524CBF">
        <w:t>racism</w:t>
      </w:r>
    </w:p>
    <w:p w14:paraId="4EF6CE85" w14:textId="5FD2966B" w:rsidR="0068643F" w:rsidRDefault="0068643F" w:rsidP="00CA38FE">
      <w:pPr>
        <w:pStyle w:val="BodyText"/>
        <w:spacing w:line="276" w:lineRule="auto"/>
        <w:rPr>
          <w:rStyle w:val="Hyperlink"/>
          <w:color w:val="000000" w:themeColor="text1"/>
          <w:u w:val="none"/>
        </w:rPr>
      </w:pPr>
      <w:r>
        <w:t xml:space="preserve">A behaviour of concern is challenging, complex or unsafe behaviour that requires more persistent and intensive interventions. A behaviour of concern does not include low-level inappropriate or developmentally appropriate behaviour. </w:t>
      </w:r>
      <w:r w:rsidRPr="008008D1">
        <w:t>Bullying behaviou</w:t>
      </w:r>
      <w:r w:rsidR="00E7505C">
        <w:t>r</w:t>
      </w:r>
      <w:r w:rsidRPr="008008D1">
        <w:t xml:space="preserve"> involves the intentional misuse of power in a relationship, is ongoing and repeated and involves behaviour that can cause harm.</w:t>
      </w:r>
      <w:r>
        <w:t xml:space="preserve"> </w:t>
      </w:r>
      <w:r w:rsidRPr="00AC53D4">
        <w:t>See Appendi</w:t>
      </w:r>
      <w:r w:rsidR="00AC53D4" w:rsidRPr="00AC53D4">
        <w:t>x</w:t>
      </w:r>
      <w:r w:rsidRPr="00AC53D4">
        <w:t>1.</w:t>
      </w:r>
    </w:p>
    <w:p w14:paraId="3440F714" w14:textId="05EC266B" w:rsidR="00403383" w:rsidRPr="006C1285" w:rsidRDefault="00066337" w:rsidP="00CA38FE">
      <w:pPr>
        <w:pStyle w:val="Heading3"/>
        <w:spacing w:line="276" w:lineRule="auto"/>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Kotara</w:t>
      </w:r>
      <w:r w:rsidR="00403383" w:rsidRPr="006C1285">
        <w:rPr>
          <w:rStyle w:val="Hyperlink"/>
          <w:rFonts w:asciiTheme="minorHAnsi" w:hAnsiTheme="minorHAnsi"/>
          <w:color w:val="000000" w:themeColor="text1"/>
          <w:sz w:val="22"/>
          <w:szCs w:val="22"/>
          <w:u w:val="none"/>
        </w:rPr>
        <w:t xml:space="preserve"> School </w:t>
      </w:r>
      <w:r w:rsidR="00403383">
        <w:rPr>
          <w:rStyle w:val="Hyperlink"/>
          <w:rFonts w:asciiTheme="minorHAnsi" w:hAnsiTheme="minorHAnsi"/>
          <w:color w:val="000000" w:themeColor="text1"/>
          <w:sz w:val="22"/>
          <w:szCs w:val="22"/>
          <w:u w:val="none"/>
        </w:rPr>
        <w:t>staff will</w:t>
      </w:r>
      <w:r w:rsidR="00403383" w:rsidRPr="006C1285">
        <w:rPr>
          <w:rStyle w:val="Hyperlink"/>
          <w:rFonts w:asciiTheme="minorHAnsi" w:hAnsiTheme="minorHAnsi"/>
          <w:color w:val="000000" w:themeColor="text1"/>
          <w:sz w:val="22"/>
          <w:szCs w:val="22"/>
          <w:u w:val="none"/>
        </w:rPr>
        <w:t xml:space="preserve"> </w:t>
      </w:r>
      <w:r w:rsidR="00403383">
        <w:rPr>
          <w:rFonts w:asciiTheme="minorHAnsi" w:hAnsiTheme="minorHAnsi"/>
          <w:color w:val="000000" w:themeColor="text1"/>
          <w:sz w:val="22"/>
          <w:szCs w:val="22"/>
        </w:rPr>
        <w:t>staff will</w:t>
      </w:r>
      <w:r w:rsidR="00403383" w:rsidRPr="003A69D5">
        <w:rPr>
          <w:rFonts w:asciiTheme="minorHAnsi" w:hAnsiTheme="minorHAnsi"/>
          <w:color w:val="000000" w:themeColor="text1"/>
          <w:sz w:val="22"/>
          <w:szCs w:val="22"/>
        </w:rPr>
        <w:t xml:space="preserve"> </w:t>
      </w:r>
      <w:r w:rsidR="00403383">
        <w:rPr>
          <w:rFonts w:asciiTheme="minorHAnsi" w:hAnsiTheme="minorHAnsi"/>
          <w:color w:val="000000" w:themeColor="text1"/>
          <w:sz w:val="22"/>
          <w:szCs w:val="22"/>
        </w:rPr>
        <w:t xml:space="preserve">identify inappropriate behaviour and behaviours of concern, including </w:t>
      </w:r>
      <w:r w:rsidR="00403383" w:rsidRPr="006C1285">
        <w:rPr>
          <w:rStyle w:val="Hyperlink"/>
          <w:rFonts w:asciiTheme="minorHAnsi" w:hAnsiTheme="minorHAnsi"/>
          <w:color w:val="000000" w:themeColor="text1"/>
          <w:sz w:val="22"/>
          <w:szCs w:val="22"/>
          <w:u w:val="none"/>
        </w:rPr>
        <w:t>bullying</w:t>
      </w:r>
      <w:r w:rsidR="00291463">
        <w:rPr>
          <w:rStyle w:val="Hyperlink"/>
          <w:rFonts w:asciiTheme="minorHAnsi" w:hAnsiTheme="minorHAnsi"/>
          <w:color w:val="000000" w:themeColor="text1"/>
          <w:sz w:val="22"/>
          <w:szCs w:val="22"/>
          <w:u w:val="none"/>
        </w:rPr>
        <w:t xml:space="preserve">, </w:t>
      </w:r>
      <w:r w:rsidR="00403383" w:rsidRPr="006C1285">
        <w:rPr>
          <w:rStyle w:val="Hyperlink"/>
          <w:rFonts w:asciiTheme="minorHAnsi" w:hAnsiTheme="minorHAnsi"/>
          <w:color w:val="000000" w:themeColor="text1"/>
          <w:sz w:val="22"/>
          <w:szCs w:val="22"/>
          <w:u w:val="none"/>
        </w:rPr>
        <w:t xml:space="preserve">cyber-bullying </w:t>
      </w:r>
      <w:r w:rsidR="00291463">
        <w:rPr>
          <w:rStyle w:val="Hyperlink"/>
          <w:rFonts w:asciiTheme="minorHAnsi" w:hAnsiTheme="minorHAnsi"/>
          <w:color w:val="000000" w:themeColor="text1"/>
          <w:sz w:val="22"/>
          <w:szCs w:val="22"/>
          <w:u w:val="none"/>
        </w:rPr>
        <w:t xml:space="preserve">and racism </w:t>
      </w:r>
      <w:r w:rsidR="00403383" w:rsidRPr="006C1285">
        <w:rPr>
          <w:rStyle w:val="Hyperlink"/>
          <w:rFonts w:asciiTheme="minorHAnsi" w:hAnsiTheme="minorHAnsi"/>
          <w:color w:val="000000" w:themeColor="text1"/>
          <w:sz w:val="22"/>
          <w:szCs w:val="22"/>
          <w:u w:val="none"/>
        </w:rPr>
        <w:t>through a range of channels, for example: </w:t>
      </w:r>
    </w:p>
    <w:p w14:paraId="3B537D07" w14:textId="77777777" w:rsidR="00403383" w:rsidRPr="006C1285" w:rsidRDefault="00403383" w:rsidP="00403383">
      <w:pPr>
        <w:pStyle w:val="Heading3"/>
        <w:numPr>
          <w:ilvl w:val="0"/>
          <w:numId w:val="23"/>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 xml:space="preserve">directly observing a </w:t>
      </w:r>
      <w:r>
        <w:rPr>
          <w:rStyle w:val="Hyperlink"/>
          <w:rFonts w:asciiTheme="minorHAnsi" w:hAnsiTheme="minorHAnsi"/>
          <w:color w:val="000000" w:themeColor="text1"/>
          <w:sz w:val="22"/>
          <w:szCs w:val="22"/>
          <w:u w:val="none"/>
        </w:rPr>
        <w:t xml:space="preserve">student’s </w:t>
      </w:r>
      <w:r w:rsidRPr="006C1285">
        <w:rPr>
          <w:rStyle w:val="Hyperlink"/>
          <w:rFonts w:asciiTheme="minorHAnsi" w:hAnsiTheme="minorHAnsi"/>
          <w:color w:val="000000" w:themeColor="text1"/>
          <w:sz w:val="22"/>
          <w:szCs w:val="22"/>
          <w:u w:val="none"/>
        </w:rPr>
        <w:t>behaviours, interactions, verbal communications, or work produced (such as written materials, performances or artworks) </w:t>
      </w:r>
    </w:p>
    <w:p w14:paraId="0CF04951" w14:textId="77777777" w:rsidR="00403383" w:rsidRPr="006C1285" w:rsidRDefault="00403383" w:rsidP="00403383">
      <w:pPr>
        <w:pStyle w:val="Heading3"/>
        <w:numPr>
          <w:ilvl w:val="0"/>
          <w:numId w:val="24"/>
        </w:numPr>
        <w:rPr>
          <w:rStyle w:val="Hyperlink"/>
          <w:rFonts w:asciiTheme="minorHAnsi" w:hAnsiTheme="minorHAnsi"/>
          <w:color w:val="000000" w:themeColor="text1"/>
          <w:sz w:val="22"/>
          <w:szCs w:val="22"/>
          <w:u w:val="none"/>
        </w:rPr>
      </w:pPr>
      <w:r w:rsidRPr="006C1285">
        <w:rPr>
          <w:rStyle w:val="Hyperlink"/>
          <w:rFonts w:asciiTheme="minorHAnsi" w:hAnsiTheme="minorHAnsi"/>
          <w:color w:val="000000" w:themeColor="text1"/>
          <w:sz w:val="22"/>
          <w:szCs w:val="22"/>
          <w:u w:val="none"/>
        </w:rPr>
        <w:t>a person disclosing information that is not previously known, either because it is new information or because it has been kept a secret </w:t>
      </w:r>
    </w:p>
    <w:p w14:paraId="69F79F8F" w14:textId="1E4FA666" w:rsidR="00403383" w:rsidRPr="00403383" w:rsidRDefault="00403383" w:rsidP="004623F3">
      <w:pPr>
        <w:pStyle w:val="Heading3"/>
        <w:numPr>
          <w:ilvl w:val="0"/>
          <w:numId w:val="25"/>
        </w:numPr>
        <w:rPr>
          <w:rFonts w:asciiTheme="minorHAnsi" w:hAnsiTheme="minorHAnsi"/>
          <w:color w:val="000000" w:themeColor="text1"/>
          <w:sz w:val="22"/>
          <w:szCs w:val="22"/>
        </w:rPr>
      </w:pPr>
      <w:r w:rsidRPr="006C1285">
        <w:rPr>
          <w:rStyle w:val="Hyperlink"/>
          <w:rFonts w:asciiTheme="minorHAnsi" w:hAnsiTheme="minorHAnsi"/>
          <w:color w:val="000000" w:themeColor="text1"/>
          <w:sz w:val="22"/>
          <w:szCs w:val="22"/>
          <w:u w:val="none"/>
        </w:rPr>
        <w:t>concerns raised by a parent, community member or agency. </w:t>
      </w:r>
    </w:p>
    <w:p w14:paraId="19582B3F" w14:textId="7F435DEB" w:rsidR="004408A9" w:rsidRPr="004408A9" w:rsidRDefault="004408A9" w:rsidP="00CA38FE">
      <w:pPr>
        <w:pStyle w:val="BodyText"/>
        <w:spacing w:line="276" w:lineRule="auto"/>
        <w:rPr>
          <w:rStyle w:val="normaltextrun"/>
        </w:rPr>
      </w:pPr>
      <w:r w:rsidRPr="00C36B07">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w:t>
      </w:r>
      <w:r>
        <w:t xml:space="preserve"> </w:t>
      </w:r>
      <w:r w:rsidRPr="00C36B07">
        <w:t>school counselling service.</w:t>
      </w:r>
    </w:p>
    <w:p w14:paraId="7E0DE4C1" w14:textId="726EA260" w:rsidR="00BD18C3" w:rsidRDefault="00BD18C3" w:rsidP="00CA38FE">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760DC64F" w14:textId="77777777" w:rsidR="00BD18C3" w:rsidRPr="002F1399" w:rsidRDefault="00BD18C3" w:rsidP="00036B31">
      <w:pPr>
        <w:pStyle w:val="ListBullet"/>
        <w:numPr>
          <w:ilvl w:val="0"/>
          <w:numId w:val="21"/>
        </w:numPr>
      </w:pPr>
      <w:r w:rsidRPr="002F1399">
        <w:t>at school  </w:t>
      </w:r>
    </w:p>
    <w:p w14:paraId="097DAAD5" w14:textId="77777777" w:rsidR="00BD18C3" w:rsidRPr="002F1399" w:rsidRDefault="00BD18C3" w:rsidP="00036B31">
      <w:pPr>
        <w:pStyle w:val="ListBullet"/>
        <w:numPr>
          <w:ilvl w:val="0"/>
          <w:numId w:val="21"/>
        </w:numPr>
      </w:pPr>
      <w:r w:rsidRPr="002F1399">
        <w:lastRenderedPageBreak/>
        <w:t>on the way to and from school  </w:t>
      </w:r>
    </w:p>
    <w:p w14:paraId="350F50AC" w14:textId="77777777" w:rsidR="00BD18C3" w:rsidRPr="002F1399" w:rsidRDefault="00BD18C3" w:rsidP="00036B31">
      <w:pPr>
        <w:pStyle w:val="ListBullet"/>
        <w:numPr>
          <w:ilvl w:val="0"/>
          <w:numId w:val="21"/>
        </w:numPr>
      </w:pPr>
      <w:r w:rsidRPr="002F1399">
        <w:t>on school-endorsed activities that are off-site </w:t>
      </w:r>
    </w:p>
    <w:p w14:paraId="27969F2B" w14:textId="77777777" w:rsidR="00BD18C3" w:rsidRPr="002F1399" w:rsidRDefault="00BD18C3" w:rsidP="00036B31">
      <w:pPr>
        <w:pStyle w:val="ListBullet"/>
        <w:numPr>
          <w:ilvl w:val="0"/>
          <w:numId w:val="21"/>
        </w:numPr>
      </w:pPr>
      <w:r w:rsidRPr="002F1399">
        <w:t>outside school hours and off school premises where there is a clear and close connection between the school and students’ conduct </w:t>
      </w:r>
    </w:p>
    <w:p w14:paraId="5864EF70" w14:textId="77777777" w:rsidR="00BD18C3" w:rsidRPr="002F1399" w:rsidRDefault="00BD18C3" w:rsidP="00036B31">
      <w:pPr>
        <w:pStyle w:val="ListBullet"/>
        <w:numPr>
          <w:ilvl w:val="0"/>
          <w:numId w:val="21"/>
        </w:numPr>
      </w:pPr>
      <w:r w:rsidRPr="002F1399">
        <w:t>when using social media, mobile devices and/or other technology involving another student or staff member. </w:t>
      </w:r>
    </w:p>
    <w:p w14:paraId="540E173F" w14:textId="0122FD31" w:rsidR="00C66EF6" w:rsidRDefault="00C66EF6" w:rsidP="00C66EF6">
      <w:pPr>
        <w:pStyle w:val="Heading3"/>
      </w:pPr>
      <w:r>
        <w:t>Preventing and responding to behaviours of concern</w:t>
      </w:r>
    </w:p>
    <w:p w14:paraId="10BC79F5" w14:textId="183212F6" w:rsidR="004623F3" w:rsidRDefault="004623F3" w:rsidP="00CA38FE">
      <w:pPr>
        <w:pStyle w:val="BodyText"/>
        <w:spacing w:line="276" w:lineRule="auto"/>
      </w:pPr>
      <w:r>
        <w:t>Planned responses to behaviour that does not meet school expectations are either teacher or executive managed. Staff use their professional judgement in deciding whether a behaviour is teacher managed or executive managed. They should consider whether the behaviour pose</w:t>
      </w:r>
      <w:r w:rsidR="00D96727">
        <w:t>s</w:t>
      </w:r>
      <w:r>
        <w:t xml:space="preserve"> a risk to the safety or wellbeing of the student or others.</w:t>
      </w:r>
    </w:p>
    <w:p w14:paraId="0AE026F1" w14:textId="77777777" w:rsidR="00604FA8" w:rsidRDefault="00604FA8" w:rsidP="00036B31">
      <w:pPr>
        <w:pStyle w:val="ListBullet"/>
      </w:pPr>
      <w:r w:rsidRPr="0D746F34">
        <w:rPr>
          <w:b/>
          <w:bCs/>
        </w:rPr>
        <w:t>Teacher managed –</w:t>
      </w:r>
      <w:r w:rsidRPr="0D746F34">
        <w:t xml:space="preserve"> low level </w:t>
      </w:r>
      <w:r>
        <w:t xml:space="preserve">inappropriate behaviour is managed by teachers in the classroom and the playground. </w:t>
      </w:r>
    </w:p>
    <w:p w14:paraId="544297E8" w14:textId="77777777" w:rsidR="00604FA8" w:rsidRDefault="00604FA8" w:rsidP="00036B31">
      <w:pPr>
        <w:pStyle w:val="ListBullet"/>
      </w:pPr>
      <w:r w:rsidRPr="0D746F34">
        <w:rPr>
          <w:b/>
          <w:bCs/>
        </w:rPr>
        <w:t xml:space="preserve">Executive managed </w:t>
      </w:r>
      <w:r>
        <w:rPr>
          <w:b/>
          <w:bCs/>
        </w:rPr>
        <w:t>–</w:t>
      </w:r>
      <w:r>
        <w:t xml:space="preserve"> behaviour of concern is managed by school executive.</w:t>
      </w:r>
    </w:p>
    <w:p w14:paraId="0AA348C3" w14:textId="66DFA72B" w:rsidR="00604FA8" w:rsidRPr="003B38EA" w:rsidRDefault="00604FA8" w:rsidP="00036B31">
      <w:pPr>
        <w:pStyle w:val="ListBullet"/>
      </w:pPr>
      <w:r>
        <w:t xml:space="preserve">Corrective responses are recorded on </w:t>
      </w:r>
      <w:r w:rsidR="00FB36F0">
        <w:t xml:space="preserve">Behaviour / </w:t>
      </w:r>
      <w:r w:rsidR="00FB36F0" w:rsidRPr="00BD5ADF">
        <w:t xml:space="preserve">wellbeing </w:t>
      </w:r>
      <w:r w:rsidR="00033F7E" w:rsidRPr="00BD5ADF">
        <w:t>Sentral</w:t>
      </w:r>
      <w:r w:rsidR="00BD5ADF">
        <w:t xml:space="preserve"> </w:t>
      </w:r>
      <w:r w:rsidRPr="00BD5ADF">
        <w:t>These</w:t>
      </w:r>
      <w:r>
        <w:t xml:space="preserve"> include: </w:t>
      </w:r>
    </w:p>
    <w:tbl>
      <w:tblPr>
        <w:tblStyle w:val="TableGrid"/>
        <w:tblW w:w="10200" w:type="dxa"/>
        <w:tblLayout w:type="fixed"/>
        <w:tblLook w:val="06A0" w:firstRow="1" w:lastRow="0" w:firstColumn="1" w:lastColumn="0" w:noHBand="1" w:noVBand="1"/>
      </w:tblPr>
      <w:tblGrid>
        <w:gridCol w:w="5100"/>
        <w:gridCol w:w="5100"/>
      </w:tblGrid>
      <w:tr w:rsidR="00604FA8" w:rsidRPr="0053725E" w14:paraId="4BA17E5F" w14:textId="77777777">
        <w:trPr>
          <w:trHeight w:val="300"/>
        </w:trPr>
        <w:tc>
          <w:tcPr>
            <w:tcW w:w="5100" w:type="dxa"/>
            <w:shd w:val="clear" w:color="auto" w:fill="002664" w:themeFill="accent2"/>
          </w:tcPr>
          <w:p w14:paraId="352B0B7A" w14:textId="77777777" w:rsidR="00604FA8" w:rsidRPr="0053725E" w:rsidRDefault="00604FA8">
            <w:pPr>
              <w:pStyle w:val="BodyText"/>
              <w:rPr>
                <w:b/>
                <w:bCs/>
                <w:color w:val="FFFFFF" w:themeColor="background1"/>
              </w:rPr>
            </w:pPr>
            <w:r w:rsidRPr="0053725E">
              <w:rPr>
                <w:b/>
                <w:bCs/>
                <w:color w:val="FFFFFF" w:themeColor="background1"/>
              </w:rPr>
              <w:t>Classroom</w:t>
            </w:r>
          </w:p>
        </w:tc>
        <w:tc>
          <w:tcPr>
            <w:tcW w:w="5100" w:type="dxa"/>
            <w:shd w:val="clear" w:color="auto" w:fill="002664" w:themeFill="accent2"/>
          </w:tcPr>
          <w:p w14:paraId="4F64085C" w14:textId="77777777" w:rsidR="00604FA8" w:rsidRPr="0053725E" w:rsidRDefault="00604FA8">
            <w:pPr>
              <w:pStyle w:val="BodyText"/>
              <w:rPr>
                <w:b/>
                <w:bCs/>
                <w:color w:val="FFFFFF" w:themeColor="background1"/>
              </w:rPr>
            </w:pPr>
            <w:r w:rsidRPr="0053725E">
              <w:rPr>
                <w:b/>
                <w:bCs/>
                <w:color w:val="FFFFFF" w:themeColor="background1"/>
              </w:rPr>
              <w:t>Non-classroom setting</w:t>
            </w:r>
          </w:p>
        </w:tc>
      </w:tr>
      <w:tr w:rsidR="00604FA8" w14:paraId="552FC0E7" w14:textId="77777777">
        <w:trPr>
          <w:trHeight w:val="227"/>
        </w:trPr>
        <w:tc>
          <w:tcPr>
            <w:tcW w:w="5100" w:type="dxa"/>
          </w:tcPr>
          <w:p w14:paraId="0D79F142" w14:textId="77777777" w:rsidR="00604FA8" w:rsidRDefault="00604FA8" w:rsidP="0010130E">
            <w:pPr>
              <w:pStyle w:val="ListBullet"/>
              <w:spacing w:before="120" w:after="120" w:line="240" w:lineRule="auto"/>
            </w:pPr>
            <w:r>
              <w:t>rule reminder</w:t>
            </w:r>
          </w:p>
          <w:p w14:paraId="1A29364A" w14:textId="77777777" w:rsidR="00604FA8" w:rsidRDefault="00604FA8" w:rsidP="0010130E">
            <w:pPr>
              <w:pStyle w:val="ListBullet"/>
              <w:spacing w:before="120" w:after="120" w:line="240" w:lineRule="auto"/>
            </w:pPr>
            <w:r>
              <w:t>re-direct</w:t>
            </w:r>
          </w:p>
          <w:p w14:paraId="3A146909" w14:textId="77777777" w:rsidR="00604FA8" w:rsidRDefault="00604FA8" w:rsidP="0010130E">
            <w:pPr>
              <w:pStyle w:val="ListBullet"/>
              <w:spacing w:before="120" w:after="120" w:line="240" w:lineRule="auto"/>
            </w:pPr>
            <w:r>
              <w:t>offer choice</w:t>
            </w:r>
          </w:p>
          <w:p w14:paraId="3C0E41EE" w14:textId="77777777" w:rsidR="00604FA8" w:rsidRDefault="00604FA8" w:rsidP="0010130E">
            <w:pPr>
              <w:pStyle w:val="ListBullet"/>
              <w:spacing w:before="120" w:after="120" w:line="240" w:lineRule="auto"/>
            </w:pPr>
            <w:r>
              <w:t>error correction</w:t>
            </w:r>
          </w:p>
          <w:p w14:paraId="0A042221" w14:textId="77777777" w:rsidR="00604FA8" w:rsidRDefault="00604FA8" w:rsidP="0010130E">
            <w:pPr>
              <w:pStyle w:val="ListBullet"/>
              <w:spacing w:before="120" w:after="120" w:line="240" w:lineRule="auto"/>
            </w:pPr>
            <w:r>
              <w:t>prompts</w:t>
            </w:r>
          </w:p>
          <w:p w14:paraId="5B9DF738" w14:textId="77777777" w:rsidR="00604FA8" w:rsidRDefault="00604FA8" w:rsidP="0010130E">
            <w:pPr>
              <w:pStyle w:val="ListBullet"/>
              <w:spacing w:before="120" w:after="120" w:line="240" w:lineRule="auto"/>
            </w:pPr>
            <w:r>
              <w:t>reteach</w:t>
            </w:r>
          </w:p>
          <w:p w14:paraId="56221821" w14:textId="77777777" w:rsidR="00604FA8" w:rsidRDefault="00604FA8" w:rsidP="0010130E">
            <w:pPr>
              <w:pStyle w:val="ListBullet"/>
              <w:spacing w:before="120" w:after="120" w:line="240" w:lineRule="auto"/>
            </w:pPr>
            <w:r>
              <w:t>seat change</w:t>
            </w:r>
          </w:p>
          <w:p w14:paraId="75047C55" w14:textId="77777777" w:rsidR="00604FA8" w:rsidRDefault="00604FA8" w:rsidP="0010130E">
            <w:pPr>
              <w:pStyle w:val="ListBullet"/>
              <w:spacing w:before="120" w:after="120" w:line="240" w:lineRule="auto"/>
            </w:pPr>
            <w:r>
              <w:t>stay in at break to discuss/ complete work</w:t>
            </w:r>
          </w:p>
          <w:p w14:paraId="4822BA9F" w14:textId="77777777" w:rsidR="00604FA8" w:rsidRDefault="00604FA8" w:rsidP="0010130E">
            <w:pPr>
              <w:pStyle w:val="ListBullet"/>
              <w:spacing w:before="120" w:after="120" w:line="240" w:lineRule="auto"/>
            </w:pPr>
            <w:r w:rsidRPr="11AE4828">
              <w:t>conference</w:t>
            </w:r>
          </w:p>
          <w:p w14:paraId="775E3568" w14:textId="77777777" w:rsidR="00604FA8" w:rsidRDefault="00604FA8" w:rsidP="0010130E">
            <w:pPr>
              <w:pStyle w:val="ListBullet"/>
              <w:spacing w:before="120" w:after="120" w:line="240" w:lineRule="auto"/>
            </w:pPr>
            <w:r w:rsidRPr="19FD220C">
              <w:t>detention, reflection and restorative practices</w:t>
            </w:r>
          </w:p>
          <w:p w14:paraId="7433DA34" w14:textId="74A75FE4" w:rsidR="00604FA8" w:rsidRDefault="00604FA8" w:rsidP="0010130E">
            <w:pPr>
              <w:pStyle w:val="ListBullet"/>
              <w:spacing w:before="120" w:after="120" w:line="240" w:lineRule="auto"/>
            </w:pPr>
            <w:r>
              <w:t>communication with parent/carer</w:t>
            </w:r>
            <w:r w:rsidR="00721F2C">
              <w:t>.</w:t>
            </w:r>
          </w:p>
        </w:tc>
        <w:tc>
          <w:tcPr>
            <w:tcW w:w="5100" w:type="dxa"/>
          </w:tcPr>
          <w:p w14:paraId="0446EDD0" w14:textId="77777777" w:rsidR="00604FA8" w:rsidRDefault="00604FA8" w:rsidP="0010130E">
            <w:pPr>
              <w:pStyle w:val="ListBullet"/>
              <w:spacing w:before="120" w:after="120" w:line="240" w:lineRule="auto"/>
            </w:pPr>
            <w:r>
              <w:t>rule reminder</w:t>
            </w:r>
          </w:p>
          <w:p w14:paraId="301DEDD9" w14:textId="77777777" w:rsidR="00604FA8" w:rsidRDefault="00604FA8" w:rsidP="0010130E">
            <w:pPr>
              <w:pStyle w:val="ListBullet"/>
              <w:spacing w:before="120" w:after="120" w:line="240" w:lineRule="auto"/>
            </w:pPr>
            <w:r>
              <w:t>re-direct</w:t>
            </w:r>
          </w:p>
          <w:p w14:paraId="073A7AE6" w14:textId="77777777" w:rsidR="00604FA8" w:rsidRDefault="00604FA8" w:rsidP="0010130E">
            <w:pPr>
              <w:pStyle w:val="ListBullet"/>
              <w:spacing w:before="120" w:after="120" w:line="240" w:lineRule="auto"/>
            </w:pPr>
            <w:r>
              <w:t>offer choice</w:t>
            </w:r>
          </w:p>
          <w:p w14:paraId="69896D98" w14:textId="77777777" w:rsidR="00604FA8" w:rsidRDefault="00604FA8" w:rsidP="0010130E">
            <w:pPr>
              <w:pStyle w:val="ListBullet"/>
              <w:spacing w:before="120" w:after="120" w:line="240" w:lineRule="auto"/>
            </w:pPr>
            <w:r>
              <w:t>error correction</w:t>
            </w:r>
          </w:p>
          <w:p w14:paraId="583E4838" w14:textId="77777777" w:rsidR="00604FA8" w:rsidRDefault="00604FA8" w:rsidP="0010130E">
            <w:pPr>
              <w:pStyle w:val="ListBullet"/>
              <w:spacing w:before="120" w:after="120" w:line="240" w:lineRule="auto"/>
            </w:pPr>
            <w:r>
              <w:t>prompts</w:t>
            </w:r>
          </w:p>
          <w:p w14:paraId="68656AAD" w14:textId="77777777" w:rsidR="00604FA8" w:rsidRDefault="00604FA8" w:rsidP="0010130E">
            <w:pPr>
              <w:pStyle w:val="ListBullet"/>
              <w:spacing w:before="120" w:after="120" w:line="240" w:lineRule="auto"/>
            </w:pPr>
            <w:r>
              <w:t>reteach</w:t>
            </w:r>
          </w:p>
          <w:p w14:paraId="15BA62FD" w14:textId="77777777" w:rsidR="00604FA8" w:rsidRDefault="00604FA8" w:rsidP="0010130E">
            <w:pPr>
              <w:pStyle w:val="ListBullet"/>
              <w:spacing w:before="120" w:after="120" w:line="240" w:lineRule="auto"/>
            </w:pPr>
            <w:r>
              <w:t>play or playground re-direction</w:t>
            </w:r>
          </w:p>
          <w:p w14:paraId="2A744C38" w14:textId="77777777" w:rsidR="00604FA8" w:rsidRDefault="00604FA8" w:rsidP="0010130E">
            <w:pPr>
              <w:pStyle w:val="ListBullet"/>
              <w:spacing w:before="120" w:after="120" w:line="240" w:lineRule="auto"/>
            </w:pPr>
            <w:r w:rsidRPr="19FD220C">
              <w:t>walk with teacher</w:t>
            </w:r>
          </w:p>
          <w:p w14:paraId="4A9CBEAF" w14:textId="77777777" w:rsidR="00604FA8" w:rsidRDefault="00604FA8" w:rsidP="0010130E">
            <w:pPr>
              <w:pStyle w:val="ListBullet"/>
              <w:spacing w:before="120" w:after="120" w:line="240" w:lineRule="auto"/>
            </w:pPr>
            <w:r w:rsidRPr="19FD220C">
              <w:t>detention, reflection and restorative practices</w:t>
            </w:r>
          </w:p>
          <w:p w14:paraId="7A4C1E35" w14:textId="5416A710" w:rsidR="00604FA8" w:rsidRDefault="00604FA8" w:rsidP="0010130E">
            <w:pPr>
              <w:pStyle w:val="ListBullet"/>
              <w:spacing w:before="120" w:after="120" w:line="240" w:lineRule="auto"/>
            </w:pPr>
            <w:r>
              <w:t>communication with parent/carer</w:t>
            </w:r>
            <w:r w:rsidR="00721F2C">
              <w:t>.</w:t>
            </w:r>
          </w:p>
        </w:tc>
      </w:tr>
    </w:tbl>
    <w:p w14:paraId="5B7016C5" w14:textId="3CD48215" w:rsidR="0026130F" w:rsidRDefault="00DC1283" w:rsidP="00036B31">
      <w:pPr>
        <w:pStyle w:val="BodyText"/>
        <w:spacing w:before="240" w:line="276" w:lineRule="auto"/>
      </w:pPr>
      <w:r>
        <w:t>Kotara</w:t>
      </w:r>
      <w:r w:rsidR="00136AC4">
        <w:t xml:space="preserve"> School</w:t>
      </w:r>
      <w:r w:rsidR="008428AC">
        <w:t xml:space="preserve"> staff model,</w:t>
      </w:r>
      <w:r w:rsidR="00136AC4">
        <w:t xml:space="preserve"> explicitly teach</w:t>
      </w:r>
      <w:r w:rsidR="008428AC">
        <w:t>,</w:t>
      </w:r>
      <w:r w:rsidR="00136AC4">
        <w:t xml:space="preserve"> recognise and reinforce positive student behaviour and behavioural expectations</w:t>
      </w:r>
      <w:r w:rsidR="008428AC">
        <w:t xml:space="preserve">. </w:t>
      </w:r>
      <w:r w:rsidR="00481377" w:rsidRPr="00BD5ADF">
        <w:rPr>
          <w:color w:val="auto"/>
        </w:rPr>
        <w:t xml:space="preserve">The Kotara School STAR program </w:t>
      </w:r>
      <w:r w:rsidR="0026130F" w:rsidRPr="00BD5ADF">
        <w:rPr>
          <w:color w:val="auto"/>
        </w:rPr>
        <w:t>consist</w:t>
      </w:r>
      <w:r w:rsidR="00481377" w:rsidRPr="00BD5ADF">
        <w:rPr>
          <w:color w:val="auto"/>
        </w:rPr>
        <w:t>s</w:t>
      </w:r>
      <w:r w:rsidR="0026130F" w:rsidRPr="00BD5ADF">
        <w:rPr>
          <w:color w:val="auto"/>
        </w:rPr>
        <w:t xml:space="preserve"> of </w:t>
      </w:r>
      <w:r w:rsidR="0026130F" w:rsidRPr="00BD5ADF">
        <w:t>evidence-based strategies used daily by teachers to teach self-regulation, reduce</w:t>
      </w:r>
      <w:r w:rsidR="00F52077">
        <w:t>d</w:t>
      </w:r>
      <w:r w:rsidR="0026130F" w:rsidRPr="00BD5ADF">
        <w:t xml:space="preserve"> impulsivity, increase</w:t>
      </w:r>
      <w:r w:rsidR="00F52077">
        <w:t>d</w:t>
      </w:r>
      <w:r w:rsidR="0026130F" w:rsidRPr="00BD5ADF">
        <w:t xml:space="preserve"> focus and strengthen peer networks.</w:t>
      </w:r>
    </w:p>
    <w:p w14:paraId="6D7811ED" w14:textId="78CC94A9" w:rsidR="00136AC4" w:rsidRDefault="00136AC4" w:rsidP="00667A35">
      <w:pPr>
        <w:pStyle w:val="BodyText"/>
        <w:spacing w:line="276" w:lineRule="auto"/>
      </w:pPr>
      <w:r>
        <w:lastRenderedPageBreak/>
        <w:t>We acknowledge that not all students are encouraged by the same thing or in the same ways. Younger students may be more motivated by adult attention while older students are typically more motivated by peer attention, activities, privileges, or freedom. When learning new skills, students need immediate and frequent reinforcement and as they develop mastery they respond to intermittent and long-term reinforcement to maintain their social behavioural efforts.</w:t>
      </w:r>
    </w:p>
    <w:p w14:paraId="32549474" w14:textId="7040F41D" w:rsidR="00136AC4" w:rsidRDefault="00136AC4" w:rsidP="00667A35">
      <w:pPr>
        <w:pStyle w:val="BodyText"/>
        <w:spacing w:line="276" w:lineRule="auto"/>
      </w:pPr>
      <w:r>
        <w:t>The use of verbal and non-verbal specific positive feedback is the most powerful way to:</w:t>
      </w:r>
    </w:p>
    <w:p w14:paraId="71CFFA95" w14:textId="25DD9984" w:rsidR="00136AC4" w:rsidRPr="00400A1C" w:rsidRDefault="00136AC4" w:rsidP="00036B31">
      <w:pPr>
        <w:pStyle w:val="ListBullet"/>
      </w:pPr>
      <w:r>
        <w:t>help adults and learners to focus on positive social behaviour</w:t>
      </w:r>
    </w:p>
    <w:p w14:paraId="52CD1B2B" w14:textId="47A794E5" w:rsidR="00136AC4" w:rsidRPr="00400A1C" w:rsidRDefault="00136AC4" w:rsidP="00036B31">
      <w:pPr>
        <w:pStyle w:val="ListBullet"/>
      </w:pPr>
      <w:r>
        <w:t>increase the likelihood that students will use the expected behaviours and skills in the future</w:t>
      </w:r>
    </w:p>
    <w:p w14:paraId="21980FF9" w14:textId="63472D9E" w:rsidR="00136AC4" w:rsidRPr="00400A1C" w:rsidRDefault="00136AC4" w:rsidP="00036B31">
      <w:pPr>
        <w:pStyle w:val="ListBullet"/>
      </w:pPr>
      <w:r>
        <w:t>decrease unexpected behaviour and reduce the need for corrective responses</w:t>
      </w:r>
    </w:p>
    <w:p w14:paraId="61A984A5" w14:textId="319A6BCE" w:rsidR="00CA7896" w:rsidRDefault="00136AC4" w:rsidP="00036B31">
      <w:pPr>
        <w:pStyle w:val="ListBullet"/>
      </w:pPr>
      <w:r>
        <w:t>enhance self-esteem and build an internal focus of control.</w:t>
      </w:r>
    </w:p>
    <w:p w14:paraId="0C268626" w14:textId="77777777" w:rsidR="00CA7896" w:rsidRDefault="00CA7896" w:rsidP="00CA7896">
      <w:pPr>
        <w:pStyle w:val="BodyText"/>
        <w:rPr>
          <w:rFonts w:eastAsia="Arial" w:cs="Arial"/>
          <w:color w:val="auto"/>
          <w:lang w:eastAsia="en-US"/>
        </w:rPr>
      </w:pPr>
      <w:r>
        <w:br w:type="page"/>
      </w:r>
    </w:p>
    <w:tbl>
      <w:tblPr>
        <w:tblStyle w:val="ListTable3-Accent2"/>
        <w:tblW w:w="5055" w:type="pct"/>
        <w:tblInd w:w="-113" w:type="dxa"/>
        <w:tblLook w:val="04A0" w:firstRow="1" w:lastRow="0" w:firstColumn="1" w:lastColumn="0" w:noHBand="0" w:noVBand="1"/>
      </w:tblPr>
      <w:tblGrid>
        <w:gridCol w:w="3508"/>
        <w:gridCol w:w="3399"/>
        <w:gridCol w:w="3399"/>
      </w:tblGrid>
      <w:tr w:rsidR="00016A0B" w:rsidRPr="00A32CAE" w14:paraId="56AB2872" w14:textId="77777777" w:rsidTr="4C1A0E41">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6D193C2F" w14:textId="77777777" w:rsidR="00016A0B" w:rsidRDefault="00016A0B">
            <w:pPr>
              <w:pStyle w:val="BodyText"/>
              <w:rPr>
                <w:b w:val="0"/>
                <w:bCs w:val="0"/>
                <w:color w:val="FFFFFF" w:themeColor="background1"/>
              </w:rPr>
            </w:pPr>
            <w:r>
              <w:rPr>
                <w:color w:val="FFFFFF" w:themeColor="background1"/>
              </w:rPr>
              <w:lastRenderedPageBreak/>
              <w:t>Prevention</w:t>
            </w:r>
          </w:p>
          <w:p w14:paraId="294C1420" w14:textId="2D2AB08C" w:rsidR="00016A0B" w:rsidRPr="0067507C" w:rsidRDefault="00016A0B">
            <w:pPr>
              <w:pStyle w:val="BodyText"/>
              <w:rPr>
                <w:color w:val="FFFFFF" w:themeColor="background1"/>
                <w:sz w:val="20"/>
                <w:szCs w:val="20"/>
              </w:rPr>
            </w:pPr>
            <w:r w:rsidRPr="0067507C">
              <w:rPr>
                <w:color w:val="FFFFFF" w:themeColor="background1"/>
                <w:sz w:val="20"/>
                <w:szCs w:val="20"/>
              </w:rPr>
              <w:t>R</w:t>
            </w:r>
            <w:r w:rsidR="00DF31BC" w:rsidRPr="0067507C">
              <w:rPr>
                <w:color w:val="FFFFFF" w:themeColor="background1"/>
                <w:sz w:val="20"/>
                <w:szCs w:val="20"/>
              </w:rPr>
              <w:t>esponses to recognise and reinforce positive, inclusive and safe behaviour</w:t>
            </w:r>
            <w:r w:rsidR="00CC1E64" w:rsidRPr="0067507C">
              <w:rPr>
                <w:color w:val="FFFFFF" w:themeColor="background1"/>
                <w:sz w:val="20"/>
                <w:szCs w:val="20"/>
              </w:rPr>
              <w:t xml:space="preserve"> </w:t>
            </w:r>
          </w:p>
        </w:tc>
        <w:tc>
          <w:tcPr>
            <w:tcW w:w="1649" w:type="pct"/>
          </w:tcPr>
          <w:p w14:paraId="04C79002"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Early Intervention</w:t>
            </w:r>
          </w:p>
          <w:p w14:paraId="66ACC9D8" w14:textId="4D546109"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minor inappropriate behaviour</w:t>
            </w:r>
            <w:r w:rsidR="0057445D" w:rsidRPr="0067507C">
              <w:rPr>
                <w:color w:val="FFFFFF" w:themeColor="background1"/>
                <w:sz w:val="20"/>
                <w:szCs w:val="20"/>
              </w:rPr>
              <w:t xml:space="preserve"> </w:t>
            </w:r>
            <w:r w:rsidR="00472034" w:rsidRPr="0067507C">
              <w:rPr>
                <w:color w:val="FFFFFF" w:themeColor="background1"/>
                <w:sz w:val="20"/>
                <w:szCs w:val="20"/>
              </w:rPr>
              <w:t xml:space="preserve">are </w:t>
            </w:r>
            <w:r w:rsidR="0067507C" w:rsidRPr="0067507C">
              <w:rPr>
                <w:color w:val="FFFFFF" w:themeColor="background1"/>
                <w:sz w:val="20"/>
                <w:szCs w:val="20"/>
              </w:rPr>
              <w:t>teacher managed</w:t>
            </w:r>
            <w:r w:rsidR="00472034" w:rsidRPr="0067507C">
              <w:rPr>
                <w:color w:val="FFFFFF" w:themeColor="background1"/>
                <w:sz w:val="20"/>
                <w:szCs w:val="20"/>
              </w:rPr>
              <w:t>.</w:t>
            </w:r>
          </w:p>
        </w:tc>
        <w:tc>
          <w:tcPr>
            <w:tcW w:w="1649" w:type="pct"/>
          </w:tcPr>
          <w:p w14:paraId="225E89C7" w14:textId="77777777" w:rsidR="00016A0B" w:rsidRDefault="00DF31BC">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Targeted/Individualised</w:t>
            </w:r>
          </w:p>
          <w:p w14:paraId="0DC8427B" w14:textId="10DD3655" w:rsidR="00DF31BC" w:rsidRPr="0067507C" w:rsidRDefault="00DF31BC">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7507C">
              <w:rPr>
                <w:color w:val="FFFFFF" w:themeColor="background1"/>
                <w:sz w:val="20"/>
                <w:szCs w:val="20"/>
              </w:rPr>
              <w:t>Responses to behaviours of concern</w:t>
            </w:r>
            <w:r w:rsidR="0BC0DECD" w:rsidRPr="0067507C">
              <w:rPr>
                <w:color w:val="FFFFFF" w:themeColor="background1"/>
                <w:sz w:val="20"/>
                <w:szCs w:val="20"/>
              </w:rPr>
              <w:t xml:space="preserve"> are executive managed</w:t>
            </w:r>
          </w:p>
        </w:tc>
      </w:tr>
      <w:tr w:rsidR="006A05CD" w:rsidRPr="00F457FB" w14:paraId="6B07A38E"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68A5D3DB" w14:textId="1CA6C853" w:rsidR="006A05CD"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1. B</w:t>
            </w:r>
            <w:r w:rsidR="006A05CD" w:rsidRPr="00F457FB">
              <w:rPr>
                <w:rFonts w:asciiTheme="minorHAnsi" w:hAnsiTheme="minorHAnsi"/>
                <w:b w:val="0"/>
                <w:bCs w:val="0"/>
                <w:color w:val="auto"/>
              </w:rPr>
              <w:t xml:space="preserve">ehaviour expectations are taught </w:t>
            </w:r>
            <w:r w:rsidR="34F76E48" w:rsidRPr="00F457FB">
              <w:rPr>
                <w:rFonts w:asciiTheme="minorHAnsi" w:hAnsiTheme="minorHAnsi"/>
                <w:b w:val="0"/>
                <w:bCs w:val="0"/>
                <w:color w:val="auto"/>
              </w:rPr>
              <w:t>and</w:t>
            </w:r>
            <w:r w:rsidR="006A05CD" w:rsidRPr="00F457FB">
              <w:rPr>
                <w:rFonts w:asciiTheme="minorHAnsi" w:hAnsiTheme="minorHAnsi"/>
                <w:b w:val="0"/>
                <w:bCs w:val="0"/>
                <w:color w:val="auto"/>
              </w:rPr>
              <w:t xml:space="preserve"> referred to regularly. </w:t>
            </w:r>
          </w:p>
          <w:p w14:paraId="3CBD6009" w14:textId="77777777"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Teachers model behaviours and provide opportunities for practice. </w:t>
            </w:r>
          </w:p>
          <w:p w14:paraId="7F3B8D5A" w14:textId="04892EE0" w:rsidR="006A05CD" w:rsidRPr="00F457FB" w:rsidRDefault="006A05CD" w:rsidP="00F457FB">
            <w:pPr>
              <w:spacing w:before="40" w:after="40"/>
              <w:rPr>
                <w:rFonts w:asciiTheme="minorHAnsi" w:hAnsiTheme="minorHAnsi"/>
                <w:color w:val="auto"/>
              </w:rPr>
            </w:pPr>
            <w:r w:rsidRPr="00F457FB">
              <w:rPr>
                <w:rFonts w:asciiTheme="minorHAnsi" w:hAnsiTheme="minorHAnsi"/>
                <w:b w:val="0"/>
                <w:bCs w:val="0"/>
                <w:color w:val="auto"/>
              </w:rPr>
              <w:t xml:space="preserve">Students are acknowledged for meeting </w:t>
            </w:r>
            <w:r w:rsidR="4D270B41" w:rsidRPr="00F457FB">
              <w:rPr>
                <w:rFonts w:asciiTheme="minorHAnsi" w:hAnsiTheme="minorHAnsi"/>
                <w:b w:val="0"/>
                <w:bCs w:val="0"/>
                <w:color w:val="auto"/>
              </w:rPr>
              <w:t>school-wide expectations and rules.</w:t>
            </w:r>
          </w:p>
        </w:tc>
        <w:tc>
          <w:tcPr>
            <w:tcW w:w="1649" w:type="pct"/>
          </w:tcPr>
          <w:p w14:paraId="2AAAC423" w14:textId="573ED20B" w:rsidR="006A05CD"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Refer to </w:t>
            </w:r>
            <w:r w:rsidR="7E0DC7F3" w:rsidRPr="00F457FB">
              <w:rPr>
                <w:rFonts w:asciiTheme="minorHAnsi" w:hAnsiTheme="minorHAnsi"/>
                <w:color w:val="auto"/>
              </w:rPr>
              <w:t>school-wide expectations and/or</w:t>
            </w:r>
            <w:r w:rsidR="006A05CD" w:rsidRPr="00F457FB">
              <w:rPr>
                <w:rFonts w:asciiTheme="minorHAnsi" w:hAnsiTheme="minorHAnsi"/>
                <w:color w:val="auto"/>
              </w:rPr>
              <w:t xml:space="preserve"> </w:t>
            </w:r>
            <w:r w:rsidR="1C067D65" w:rsidRPr="00F457FB">
              <w:rPr>
                <w:rFonts w:asciiTheme="minorHAnsi" w:hAnsiTheme="minorHAnsi"/>
                <w:color w:val="auto"/>
              </w:rPr>
              <w:t>emotional regulation</w:t>
            </w:r>
            <w:r w:rsidR="006A05CD" w:rsidRPr="00F457FB">
              <w:rPr>
                <w:rFonts w:asciiTheme="minorHAnsi" w:hAnsiTheme="minorHAnsi"/>
                <w:color w:val="auto"/>
              </w:rPr>
              <w:t xml:space="preserve"> visuals and/or supports so that the student can self-regulate.</w:t>
            </w:r>
          </w:p>
        </w:tc>
        <w:tc>
          <w:tcPr>
            <w:tcW w:w="1649" w:type="pct"/>
          </w:tcPr>
          <w:p w14:paraId="743331BA" w14:textId="7BD5B0D0" w:rsidR="006A05CD" w:rsidRPr="00F457FB" w:rsidRDefault="00536B9D"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1. </w:t>
            </w:r>
            <w:r w:rsidR="006A05CD" w:rsidRPr="00F457FB">
              <w:rPr>
                <w:rFonts w:asciiTheme="minorHAnsi" w:hAnsiTheme="minorHAnsi"/>
                <w:color w:val="auto"/>
              </w:rPr>
              <w:t xml:space="preserve">Contact office to seek help from executive straight away if </w:t>
            </w:r>
            <w:r w:rsidR="7865F47E" w:rsidRPr="00F457FB">
              <w:rPr>
                <w:rFonts w:asciiTheme="minorHAnsi" w:hAnsiTheme="minorHAnsi"/>
                <w:color w:val="auto"/>
              </w:rPr>
              <w:t>there is a</w:t>
            </w:r>
            <w:r w:rsidR="6C5131B5" w:rsidRPr="00F457FB">
              <w:rPr>
                <w:rFonts w:asciiTheme="minorHAnsi" w:hAnsiTheme="minorHAnsi"/>
                <w:color w:val="auto"/>
              </w:rPr>
              <w:t xml:space="preserve"> risk.</w:t>
            </w:r>
            <w:r w:rsidR="006A05CD" w:rsidRPr="00F457FB">
              <w:rPr>
                <w:rFonts w:asciiTheme="minorHAnsi" w:hAnsiTheme="minorHAnsi"/>
                <w:color w:val="auto"/>
              </w:rPr>
              <w:t xml:space="preserve"> Otherwise notify student’s stage supervisor</w:t>
            </w:r>
            <w:r w:rsidR="24433C4E" w:rsidRPr="00F457FB">
              <w:rPr>
                <w:rFonts w:asciiTheme="minorHAnsi" w:hAnsiTheme="minorHAnsi"/>
                <w:color w:val="auto"/>
              </w:rPr>
              <w:t xml:space="preserve"> or executive</w:t>
            </w:r>
            <w:r w:rsidR="006A05CD" w:rsidRPr="00F457FB">
              <w:rPr>
                <w:rFonts w:asciiTheme="minorHAnsi" w:hAnsiTheme="minorHAnsi"/>
                <w:color w:val="auto"/>
              </w:rPr>
              <w:t xml:space="preserve"> ASAP and before the end of the school day.</w:t>
            </w:r>
          </w:p>
        </w:tc>
      </w:tr>
      <w:tr w:rsidR="00C01621" w:rsidRPr="00F457FB" w14:paraId="62DAF5D9"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FA5D72A" w14:textId="37EB7C3E" w:rsidR="00C01621" w:rsidRPr="00F457FB" w:rsidRDefault="00F457FB" w:rsidP="00F457FB">
            <w:pPr>
              <w:spacing w:before="40" w:after="40"/>
              <w:rPr>
                <w:rFonts w:asciiTheme="minorHAnsi" w:hAnsiTheme="minorHAnsi"/>
                <w:b w:val="0"/>
                <w:bCs w:val="0"/>
                <w:color w:val="auto"/>
              </w:rPr>
            </w:pPr>
            <w:r w:rsidRPr="00F457FB">
              <w:rPr>
                <w:rFonts w:asciiTheme="minorHAnsi" w:hAnsiTheme="minorHAnsi"/>
                <w:b w:val="0"/>
                <w:bCs w:val="0"/>
                <w:color w:val="auto"/>
              </w:rPr>
              <w:t>2. V</w:t>
            </w:r>
            <w:r w:rsidR="00C01621" w:rsidRPr="00F457FB">
              <w:rPr>
                <w:rFonts w:asciiTheme="minorHAnsi" w:hAnsiTheme="minorHAnsi"/>
                <w:b w:val="0"/>
                <w:bCs w:val="0"/>
                <w:color w:val="auto"/>
              </w:rPr>
              <w:t>erbal and non-verbal specific positive feedback is paired with a positive, tangible reinforcer in a school-wide continuum for acknowledging expected behaviour.</w:t>
            </w:r>
          </w:p>
          <w:p w14:paraId="1F1A6983" w14:textId="1E0DDB45" w:rsidR="00C01621" w:rsidRPr="00F457FB" w:rsidRDefault="00C01621" w:rsidP="00F457FB">
            <w:pPr>
              <w:spacing w:before="40" w:after="40"/>
              <w:rPr>
                <w:rFonts w:asciiTheme="minorHAnsi" w:hAnsiTheme="minorHAnsi"/>
                <w:color w:val="auto"/>
              </w:rPr>
            </w:pPr>
          </w:p>
        </w:tc>
        <w:tc>
          <w:tcPr>
            <w:tcW w:w="1649" w:type="pct"/>
          </w:tcPr>
          <w:p w14:paraId="534E81DB" w14:textId="162C424D" w:rsidR="00C01621" w:rsidRPr="00F457FB" w:rsidRDefault="00F457F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C01621" w:rsidRPr="00F457FB">
              <w:rPr>
                <w:rFonts w:asciiTheme="minorHAnsi" w:hAnsiTheme="minorHAnsi"/>
                <w:color w:val="auto"/>
              </w:rPr>
              <w:t>Use indirect response</w:t>
            </w:r>
            <w:r w:rsidR="038E7E89" w:rsidRPr="00F457FB">
              <w:rPr>
                <w:rFonts w:asciiTheme="minorHAnsi" w:hAnsiTheme="minorHAnsi"/>
                <w:color w:val="auto"/>
              </w:rPr>
              <w:t>s including p</w:t>
            </w:r>
            <w:r w:rsidR="00C01621" w:rsidRPr="00F457FB">
              <w:rPr>
                <w:rFonts w:asciiTheme="minorHAnsi" w:hAnsiTheme="minorHAnsi"/>
                <w:color w:val="auto"/>
              </w:rPr>
              <w:t>roximity, signals, non-verbal cues, ignore, attend, praise, redirect with specific corrective feedback</w:t>
            </w:r>
            <w:r w:rsidR="00732374" w:rsidRPr="00F457FB">
              <w:rPr>
                <w:rFonts w:asciiTheme="minorHAnsi" w:hAnsiTheme="minorHAnsi"/>
                <w:color w:val="auto"/>
              </w:rPr>
              <w:t>.</w:t>
            </w:r>
          </w:p>
        </w:tc>
        <w:tc>
          <w:tcPr>
            <w:tcW w:w="1649" w:type="pct"/>
          </w:tcPr>
          <w:p w14:paraId="05D8A267" w14:textId="37F2847A" w:rsidR="00C01621" w:rsidRPr="00F457FB" w:rsidRDefault="00C01621"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2. </w:t>
            </w:r>
            <w:r w:rsidR="00792ECF" w:rsidRPr="00F457FB">
              <w:rPr>
                <w:rFonts w:asciiTheme="minorHAnsi" w:hAnsiTheme="minorHAnsi"/>
                <w:color w:val="auto"/>
              </w:rPr>
              <w:t>Executive/CT to take immediate steps to restore safety and return the situation to calm</w:t>
            </w:r>
            <w:r w:rsidR="001D2672" w:rsidRPr="00F457FB">
              <w:rPr>
                <w:rFonts w:asciiTheme="minorHAnsi" w:hAnsiTheme="minorHAnsi"/>
                <w:color w:val="auto"/>
              </w:rPr>
              <w:t xml:space="preserve"> by using appropriate strategies such as: redirecting to another area or activity, providing reassurance or offering choices.</w:t>
            </w:r>
            <w:r w:rsidR="00792ECF" w:rsidRPr="00F457FB">
              <w:rPr>
                <w:rFonts w:asciiTheme="minorHAnsi" w:hAnsiTheme="minorHAnsi"/>
                <w:color w:val="auto"/>
              </w:rPr>
              <w:t xml:space="preserve"> Incident review and planning is scheduled for a later time, determined by the context and nature of the incident.  </w:t>
            </w:r>
          </w:p>
        </w:tc>
      </w:tr>
      <w:tr w:rsidR="00E06657" w:rsidRPr="00F457FB" w14:paraId="233D3809"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8EB7FD" w14:textId="77777777" w:rsidR="00E06657" w:rsidRPr="00F457FB" w:rsidRDefault="00E06657" w:rsidP="00F457FB">
            <w:pPr>
              <w:spacing w:before="40" w:after="40"/>
              <w:rPr>
                <w:rFonts w:asciiTheme="minorHAnsi" w:hAnsiTheme="minorHAnsi"/>
                <w:color w:val="auto"/>
              </w:rPr>
            </w:pPr>
            <w:r w:rsidRPr="00F457FB">
              <w:rPr>
                <w:rFonts w:asciiTheme="minorHAnsi" w:hAnsiTheme="minorHAnsi"/>
                <w:b w:val="0"/>
                <w:bCs w:val="0"/>
                <w:color w:val="auto"/>
              </w:rPr>
              <w:t>3. Tangible reinforcers include those that are:</w:t>
            </w:r>
          </w:p>
          <w:p w14:paraId="5F353A1A" w14:textId="13A34D96" w:rsidR="00E06657" w:rsidRPr="00F457FB" w:rsidRDefault="7E994D36" w:rsidP="00F457FB">
            <w:pPr>
              <w:spacing w:before="40" w:after="40"/>
              <w:rPr>
                <w:rFonts w:asciiTheme="minorHAnsi" w:hAnsiTheme="minorHAnsi"/>
                <w:color w:val="auto"/>
              </w:rPr>
            </w:pPr>
            <w:r w:rsidRPr="00F457FB">
              <w:rPr>
                <w:rFonts w:asciiTheme="minorHAnsi" w:hAnsiTheme="minorHAnsi"/>
                <w:b w:val="0"/>
                <w:bCs w:val="0"/>
                <w:color w:val="auto"/>
              </w:rPr>
              <w:t>f</w:t>
            </w:r>
            <w:r w:rsidR="00E06657" w:rsidRPr="00F457FB">
              <w:rPr>
                <w:rFonts w:asciiTheme="minorHAnsi" w:hAnsiTheme="minorHAnsi"/>
                <w:b w:val="0"/>
                <w:bCs w:val="0"/>
                <w:color w:val="auto"/>
              </w:rPr>
              <w:t>ree and frequent</w:t>
            </w:r>
          </w:p>
          <w:p w14:paraId="1802E571" w14:textId="6062A0E6" w:rsidR="00E06657" w:rsidRPr="00F457FB" w:rsidRDefault="54D0C785" w:rsidP="00F457FB">
            <w:pPr>
              <w:spacing w:before="40" w:after="40"/>
              <w:rPr>
                <w:rFonts w:asciiTheme="minorHAnsi" w:hAnsiTheme="minorHAnsi"/>
                <w:color w:val="auto"/>
              </w:rPr>
            </w:pPr>
            <w:r w:rsidRPr="00F457FB">
              <w:rPr>
                <w:rFonts w:asciiTheme="minorHAnsi" w:hAnsiTheme="minorHAnsi"/>
                <w:b w:val="0"/>
                <w:bCs w:val="0"/>
                <w:color w:val="auto"/>
              </w:rPr>
              <w:t>m</w:t>
            </w:r>
            <w:r w:rsidR="00E06657" w:rsidRPr="00F457FB">
              <w:rPr>
                <w:rFonts w:asciiTheme="minorHAnsi" w:hAnsiTheme="minorHAnsi"/>
                <w:b w:val="0"/>
                <w:bCs w:val="0"/>
                <w:color w:val="auto"/>
              </w:rPr>
              <w:t>oderate and intermittent</w:t>
            </w:r>
          </w:p>
          <w:p w14:paraId="4228EC67" w14:textId="40C7F807" w:rsidR="00E06657" w:rsidRPr="00F457FB" w:rsidRDefault="42AE0AF0" w:rsidP="00F457FB">
            <w:pPr>
              <w:spacing w:before="40" w:after="40"/>
              <w:rPr>
                <w:rFonts w:asciiTheme="minorHAnsi" w:hAnsiTheme="minorHAnsi"/>
                <w:color w:val="auto"/>
              </w:rPr>
            </w:pPr>
            <w:r w:rsidRPr="00F457FB">
              <w:rPr>
                <w:rFonts w:asciiTheme="minorHAnsi" w:hAnsiTheme="minorHAnsi"/>
                <w:b w:val="0"/>
                <w:bCs w:val="0"/>
                <w:color w:val="auto"/>
              </w:rPr>
              <w:t>s</w:t>
            </w:r>
            <w:r w:rsidR="00E06657" w:rsidRPr="00F457FB">
              <w:rPr>
                <w:rFonts w:asciiTheme="minorHAnsi" w:hAnsiTheme="minorHAnsi"/>
                <w:b w:val="0"/>
                <w:bCs w:val="0"/>
                <w:color w:val="auto"/>
              </w:rPr>
              <w:t>ignificant and infrequent</w:t>
            </w:r>
          </w:p>
          <w:p w14:paraId="4A8A8350" w14:textId="7397BBE2" w:rsidR="00E06657" w:rsidRDefault="00E06657" w:rsidP="00F457FB">
            <w:pPr>
              <w:spacing w:before="40" w:after="40"/>
              <w:rPr>
                <w:rFonts w:asciiTheme="minorHAnsi" w:hAnsiTheme="minorHAnsi"/>
                <w:color w:val="auto"/>
              </w:rPr>
            </w:pPr>
            <w:r w:rsidRPr="00F457FB">
              <w:rPr>
                <w:rFonts w:asciiTheme="minorHAnsi" w:hAnsiTheme="minorHAnsi"/>
                <w:b w:val="0"/>
                <w:bCs w:val="0"/>
                <w:color w:val="auto"/>
              </w:rPr>
              <w:t xml:space="preserve">Intermittent and infrequent reinforcers are recorded on </w:t>
            </w:r>
            <w:r w:rsidR="00FB36F0" w:rsidRPr="00F457FB">
              <w:rPr>
                <w:rFonts w:asciiTheme="minorHAnsi" w:hAnsiTheme="minorHAnsi"/>
                <w:b w:val="0"/>
                <w:bCs w:val="0"/>
                <w:color w:val="auto"/>
              </w:rPr>
              <w:t xml:space="preserve">Behaviour / wellbeing </w:t>
            </w:r>
            <w:r w:rsidR="00584AD4" w:rsidRPr="00B72E5C">
              <w:rPr>
                <w:rFonts w:asciiTheme="minorHAnsi" w:hAnsiTheme="minorHAnsi"/>
                <w:b w:val="0"/>
                <w:bCs w:val="0"/>
                <w:color w:val="auto"/>
              </w:rPr>
              <w:t>Sentra</w:t>
            </w:r>
            <w:r w:rsidR="00B72E5C">
              <w:rPr>
                <w:rFonts w:asciiTheme="minorHAnsi" w:hAnsiTheme="minorHAnsi"/>
                <w:b w:val="0"/>
                <w:bCs w:val="0"/>
                <w:color w:val="auto"/>
              </w:rPr>
              <w:t>l</w:t>
            </w:r>
            <w:r w:rsidR="00FB36F0" w:rsidRPr="00F457FB">
              <w:rPr>
                <w:rFonts w:asciiTheme="minorHAnsi" w:hAnsiTheme="minorHAnsi"/>
                <w:b w:val="0"/>
                <w:bCs w:val="0"/>
                <w:color w:val="auto"/>
              </w:rPr>
              <w:t xml:space="preserve"> system</w:t>
            </w:r>
            <w:r w:rsidR="4B3BBFC9" w:rsidRPr="00F457FB">
              <w:rPr>
                <w:rFonts w:asciiTheme="minorHAnsi" w:hAnsiTheme="minorHAnsi"/>
                <w:b w:val="0"/>
                <w:bCs w:val="0"/>
                <w:color w:val="auto"/>
              </w:rPr>
              <w:t>.</w:t>
            </w:r>
          </w:p>
          <w:p w14:paraId="74D48BED" w14:textId="445DCE9D" w:rsidR="00584AD4" w:rsidRPr="00584AD4" w:rsidRDefault="00584AD4" w:rsidP="00584AD4">
            <w:pPr>
              <w:pStyle w:val="BodyText"/>
              <w:rPr>
                <w:b w:val="0"/>
                <w:bCs w:val="0"/>
                <w:sz w:val="20"/>
                <w:szCs w:val="20"/>
              </w:rPr>
            </w:pPr>
            <w:r w:rsidRPr="00AC53D4">
              <w:rPr>
                <w:b w:val="0"/>
                <w:bCs w:val="0"/>
                <w:color w:val="auto"/>
                <w:sz w:val="20"/>
                <w:szCs w:val="20"/>
              </w:rPr>
              <w:t>STAR raffle, class awards, principal awards</w:t>
            </w:r>
            <w:r w:rsidR="00652F1A" w:rsidRPr="00AC53D4">
              <w:rPr>
                <w:b w:val="0"/>
                <w:bCs w:val="0"/>
                <w:color w:val="auto"/>
                <w:sz w:val="20"/>
                <w:szCs w:val="20"/>
              </w:rPr>
              <w:t>, fantastic food fun day, gaming afternoon, movie ticket, lucky dip</w:t>
            </w:r>
          </w:p>
        </w:tc>
        <w:tc>
          <w:tcPr>
            <w:tcW w:w="1649" w:type="pct"/>
          </w:tcPr>
          <w:p w14:paraId="1908EE2C" w14:textId="71ECF394" w:rsidR="00E06657" w:rsidRPr="00F457FB" w:rsidRDefault="00F457F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3. U</w:t>
            </w:r>
            <w:r w:rsidR="00E06657" w:rsidRPr="00F457FB">
              <w:rPr>
                <w:rFonts w:asciiTheme="minorHAnsi" w:hAnsiTheme="minorHAnsi"/>
                <w:color w:val="auto"/>
              </w:rPr>
              <w:t>se direct responses e.g.</w:t>
            </w:r>
            <w:r w:rsidR="004D7DE7" w:rsidRPr="00F457FB">
              <w:rPr>
                <w:rFonts w:asciiTheme="minorHAnsi" w:hAnsiTheme="minorHAnsi"/>
                <w:color w:val="auto"/>
              </w:rPr>
              <w:t xml:space="preserve"> </w:t>
            </w:r>
            <w:r w:rsidR="002B6D5B" w:rsidRPr="00F457FB">
              <w:rPr>
                <w:rFonts w:asciiTheme="minorHAnsi" w:hAnsiTheme="minorHAnsi"/>
                <w:color w:val="auto"/>
              </w:rPr>
              <w:t>r</w:t>
            </w:r>
            <w:r w:rsidR="0087119E" w:rsidRPr="00F457FB">
              <w:rPr>
                <w:rFonts w:asciiTheme="minorHAnsi" w:hAnsiTheme="minorHAnsi"/>
                <w:color w:val="auto"/>
              </w:rPr>
              <w:t>ule reminder, r</w:t>
            </w:r>
            <w:r w:rsidR="00E06657" w:rsidRPr="00F457FB">
              <w:rPr>
                <w:rFonts w:asciiTheme="minorHAnsi" w:hAnsiTheme="minorHAnsi"/>
                <w:color w:val="auto"/>
              </w:rPr>
              <w:t>e-teach, provide choice, scripted interventions, student conference. Students have an opportunity to meet the classroom/playground behaviour expectation before low-level consequence is applied.</w:t>
            </w:r>
          </w:p>
        </w:tc>
        <w:tc>
          <w:tcPr>
            <w:tcW w:w="1649" w:type="pct"/>
          </w:tcPr>
          <w:p w14:paraId="06A5D731" w14:textId="0DE3C88E" w:rsidR="00E06657" w:rsidRPr="00F457FB" w:rsidRDefault="67CA4856"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3. </w:t>
            </w:r>
            <w:r w:rsidR="00792ECF" w:rsidRPr="00F457FB">
              <w:rPr>
                <w:rFonts w:asciiTheme="minorHAnsi" w:hAnsiTheme="minorHAnsi"/>
                <w:color w:val="auto"/>
              </w:rPr>
              <w:t xml:space="preserve">Executive </w:t>
            </w:r>
            <w:r w:rsidR="007C4C62" w:rsidRPr="00F457FB">
              <w:rPr>
                <w:rFonts w:asciiTheme="minorHAnsi" w:hAnsiTheme="minorHAnsi"/>
                <w:color w:val="auto"/>
              </w:rPr>
              <w:t>collects</w:t>
            </w:r>
            <w:r w:rsidR="00792ECF" w:rsidRPr="00F457FB">
              <w:rPr>
                <w:rFonts w:asciiTheme="minorHAnsi" w:hAnsiTheme="minorHAnsi"/>
                <w:color w:val="auto"/>
              </w:rPr>
              <w:t xml:space="preserve"> information and reviews the incident from multiple perspectives to determine next steps. Executive </w:t>
            </w:r>
            <w:r w:rsidR="00DE5B2E" w:rsidRPr="00F457FB">
              <w:rPr>
                <w:rFonts w:asciiTheme="minorHAnsi" w:hAnsiTheme="minorHAnsi"/>
                <w:color w:val="auto"/>
              </w:rPr>
              <w:t>to</w:t>
            </w:r>
            <w:r w:rsidR="00792ECF" w:rsidRPr="00F457FB">
              <w:rPr>
                <w:rFonts w:asciiTheme="minorHAnsi" w:hAnsiTheme="minorHAnsi"/>
                <w:color w:val="auto"/>
              </w:rPr>
              <w:t xml:space="preserve"> record incident</w:t>
            </w:r>
            <w:r w:rsidR="00170507" w:rsidRPr="00F457FB">
              <w:rPr>
                <w:rFonts w:asciiTheme="minorHAnsi" w:hAnsiTheme="minorHAnsi"/>
                <w:color w:val="auto"/>
              </w:rPr>
              <w:t xml:space="preserve"> </w:t>
            </w:r>
            <w:r w:rsidR="00792ECF" w:rsidRPr="00F457FB">
              <w:rPr>
                <w:rFonts w:asciiTheme="minorHAnsi" w:hAnsiTheme="minorHAnsi"/>
                <w:color w:val="auto"/>
              </w:rPr>
              <w:t xml:space="preserve">on </w:t>
            </w:r>
            <w:r w:rsidR="00FB36F0" w:rsidRPr="00F457FB">
              <w:rPr>
                <w:rFonts w:asciiTheme="minorHAnsi" w:hAnsiTheme="minorHAnsi"/>
                <w:color w:val="auto"/>
              </w:rPr>
              <w:t>Behaviour / wellbeing ITD system</w:t>
            </w:r>
            <w:r w:rsidR="00792ECF" w:rsidRPr="00F457FB">
              <w:rPr>
                <w:rFonts w:asciiTheme="minorHAnsi" w:hAnsiTheme="minorHAnsi"/>
                <w:color w:val="auto"/>
              </w:rPr>
              <w:t xml:space="preserve"> and contact parent/carer by email or phone.</w:t>
            </w:r>
            <w:r w:rsidR="00172702" w:rsidRPr="00F457FB">
              <w:rPr>
                <w:rFonts w:asciiTheme="minorHAnsi" w:hAnsiTheme="minorHAnsi"/>
                <w:color w:val="auto"/>
              </w:rPr>
              <w:t xml:space="preserve"> Executive/principal may consider further action e</w:t>
            </w:r>
            <w:r w:rsidR="0067507C" w:rsidRPr="00F457FB">
              <w:rPr>
                <w:rFonts w:asciiTheme="minorHAnsi" w:hAnsiTheme="minorHAnsi"/>
                <w:color w:val="auto"/>
              </w:rPr>
              <w:t>.</w:t>
            </w:r>
            <w:r w:rsidR="00172702" w:rsidRPr="00F457FB">
              <w:rPr>
                <w:rFonts w:asciiTheme="minorHAnsi" w:hAnsiTheme="minorHAnsi"/>
                <w:color w:val="auto"/>
              </w:rPr>
              <w:t>g</w:t>
            </w:r>
            <w:r w:rsidR="0067507C" w:rsidRPr="00F457FB">
              <w:rPr>
                <w:rFonts w:asciiTheme="minorHAnsi" w:hAnsiTheme="minorHAnsi"/>
                <w:color w:val="auto"/>
              </w:rPr>
              <w:t>.,</w:t>
            </w:r>
            <w:r w:rsidR="00CF68D5" w:rsidRPr="00F457FB">
              <w:rPr>
                <w:rFonts w:asciiTheme="minorHAnsi" w:hAnsiTheme="minorHAnsi"/>
                <w:color w:val="auto"/>
              </w:rPr>
              <w:t xml:space="preserve"> </w:t>
            </w:r>
            <w:r w:rsidR="00172702" w:rsidRPr="00F457FB">
              <w:rPr>
                <w:rFonts w:asciiTheme="minorHAnsi" w:hAnsiTheme="minorHAnsi"/>
                <w:color w:val="auto"/>
              </w:rPr>
              <w:t>formal caution</w:t>
            </w:r>
            <w:r w:rsidR="00CD081F" w:rsidRPr="00F457FB">
              <w:rPr>
                <w:rFonts w:asciiTheme="minorHAnsi" w:hAnsiTheme="minorHAnsi"/>
                <w:color w:val="auto"/>
              </w:rPr>
              <w:t xml:space="preserve"> or </w:t>
            </w:r>
            <w:r w:rsidR="00172702" w:rsidRPr="00F457FB">
              <w:rPr>
                <w:rFonts w:asciiTheme="minorHAnsi" w:hAnsiTheme="minorHAnsi"/>
                <w:color w:val="auto"/>
              </w:rPr>
              <w:t>suspension.</w:t>
            </w:r>
          </w:p>
        </w:tc>
      </w:tr>
      <w:tr w:rsidR="005D7C7F" w:rsidRPr="00F457FB" w14:paraId="290EB494"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555AF34B" w14:textId="6893339A" w:rsidR="005D7C7F" w:rsidRPr="00F457FB" w:rsidRDefault="005D7C7F" w:rsidP="00F457FB">
            <w:pPr>
              <w:spacing w:before="40" w:after="40"/>
              <w:rPr>
                <w:rFonts w:asciiTheme="minorHAnsi" w:hAnsiTheme="minorHAnsi"/>
                <w:color w:val="auto"/>
              </w:rPr>
            </w:pPr>
            <w:r w:rsidRPr="00F457FB">
              <w:rPr>
                <w:rFonts w:asciiTheme="minorHAnsi" w:hAnsiTheme="minorHAnsi"/>
                <w:b w:val="0"/>
                <w:bCs w:val="0"/>
                <w:color w:val="auto"/>
              </w:rPr>
              <w:t>4</w:t>
            </w:r>
            <w:r w:rsidR="00A32E7B" w:rsidRPr="00F457FB">
              <w:rPr>
                <w:rFonts w:asciiTheme="minorHAnsi" w:hAnsiTheme="minorHAnsi"/>
                <w:b w:val="0"/>
                <w:bCs w:val="0"/>
                <w:color w:val="auto"/>
              </w:rPr>
              <w:t>.</w:t>
            </w:r>
            <w:r w:rsidRPr="00F457FB">
              <w:rPr>
                <w:rFonts w:asciiTheme="minorHAnsi" w:hAnsiTheme="minorHAnsi"/>
                <w:b w:val="0"/>
                <w:bCs w:val="0"/>
                <w:color w:val="auto"/>
              </w:rPr>
              <w:t xml:space="preserve"> </w:t>
            </w:r>
            <w:r w:rsidR="4CD1673D" w:rsidRPr="00F457FB">
              <w:rPr>
                <w:rFonts w:asciiTheme="minorHAnsi" w:hAnsiTheme="minorHAnsi"/>
                <w:b w:val="0"/>
                <w:bCs w:val="0"/>
                <w:color w:val="auto"/>
              </w:rPr>
              <w:t xml:space="preserve">Social </w:t>
            </w:r>
            <w:r w:rsidR="0994B631" w:rsidRPr="00F457FB">
              <w:rPr>
                <w:rFonts w:asciiTheme="minorHAnsi" w:hAnsiTheme="minorHAnsi"/>
                <w:b w:val="0"/>
                <w:color w:val="auto"/>
              </w:rPr>
              <w:t>e</w:t>
            </w:r>
            <w:r w:rsidRPr="00F457FB">
              <w:rPr>
                <w:rFonts w:asciiTheme="minorHAnsi" w:hAnsiTheme="minorHAnsi"/>
                <w:b w:val="0"/>
                <w:color w:val="auto"/>
              </w:rPr>
              <w:t xml:space="preserve">motional </w:t>
            </w:r>
            <w:r w:rsidR="032C2636" w:rsidRPr="00F457FB">
              <w:rPr>
                <w:rFonts w:asciiTheme="minorHAnsi" w:hAnsiTheme="minorHAnsi"/>
                <w:b w:val="0"/>
                <w:color w:val="auto"/>
              </w:rPr>
              <w:t>l</w:t>
            </w:r>
            <w:r w:rsidRPr="00F457FB">
              <w:rPr>
                <w:rFonts w:asciiTheme="minorHAnsi" w:hAnsiTheme="minorHAnsi"/>
                <w:b w:val="0"/>
                <w:color w:val="auto"/>
              </w:rPr>
              <w:t xml:space="preserve">earning </w:t>
            </w:r>
            <w:r w:rsidR="4CD1673D" w:rsidRPr="00F457FB">
              <w:rPr>
                <w:rFonts w:asciiTheme="minorHAnsi" w:hAnsiTheme="minorHAnsi"/>
                <w:b w:val="0"/>
                <w:bCs w:val="0"/>
                <w:color w:val="auto"/>
              </w:rPr>
              <w:t>lessons</w:t>
            </w:r>
            <w:r w:rsidRPr="00F457FB">
              <w:rPr>
                <w:rFonts w:asciiTheme="minorHAnsi" w:hAnsiTheme="minorHAnsi"/>
                <w:b w:val="0"/>
                <w:color w:val="auto"/>
              </w:rPr>
              <w:t xml:space="preserve"> are taught</w:t>
            </w:r>
            <w:r w:rsidRPr="00F457FB">
              <w:rPr>
                <w:rFonts w:asciiTheme="minorHAnsi" w:hAnsiTheme="minorHAnsi"/>
                <w:b w:val="0"/>
                <w:bCs w:val="0"/>
                <w:color w:val="auto"/>
              </w:rPr>
              <w:t xml:space="preserve"> </w:t>
            </w:r>
            <w:r w:rsidR="1C162CB6" w:rsidRPr="00F457FB">
              <w:rPr>
                <w:rFonts w:asciiTheme="minorHAnsi" w:hAnsiTheme="minorHAnsi"/>
                <w:b w:val="0"/>
                <w:bCs w:val="0"/>
                <w:color w:val="auto"/>
              </w:rPr>
              <w:t>(</w:t>
            </w:r>
            <w:r w:rsidR="0072234F" w:rsidRPr="00F457FB">
              <w:rPr>
                <w:rFonts w:asciiTheme="minorHAnsi" w:hAnsiTheme="minorHAnsi"/>
                <w:b w:val="0"/>
                <w:bCs w:val="0"/>
                <w:color w:val="auto"/>
              </w:rPr>
              <w:t>PAX GBG</w:t>
            </w:r>
            <w:r w:rsidRPr="00F457FB">
              <w:rPr>
                <w:rFonts w:asciiTheme="minorHAnsi" w:hAnsiTheme="minorHAnsi"/>
                <w:b w:val="0"/>
                <w:bCs w:val="0"/>
                <w:color w:val="auto"/>
              </w:rPr>
              <w:t xml:space="preserve"> and </w:t>
            </w:r>
            <w:r w:rsidR="0072234F" w:rsidRPr="00F457FB">
              <w:rPr>
                <w:rFonts w:asciiTheme="minorHAnsi" w:hAnsiTheme="minorHAnsi"/>
                <w:b w:val="0"/>
                <w:bCs w:val="0"/>
                <w:color w:val="auto"/>
              </w:rPr>
              <w:t>Positive Living Skills</w:t>
            </w:r>
            <w:r w:rsidR="259712A8" w:rsidRPr="00F457FB">
              <w:rPr>
                <w:rFonts w:asciiTheme="minorHAnsi" w:hAnsiTheme="minorHAnsi"/>
                <w:b w:val="0"/>
                <w:bCs w:val="0"/>
                <w:color w:val="auto"/>
              </w:rPr>
              <w:t>)</w:t>
            </w:r>
            <w:r w:rsidR="32638B52" w:rsidRPr="00F457FB">
              <w:rPr>
                <w:rFonts w:asciiTheme="minorHAnsi" w:hAnsiTheme="minorHAnsi"/>
                <w:b w:val="0"/>
                <w:bCs w:val="0"/>
                <w:color w:val="auto"/>
              </w:rPr>
              <w:t xml:space="preserve"> weekly</w:t>
            </w:r>
            <w:r w:rsidRPr="00F457FB">
              <w:rPr>
                <w:rFonts w:asciiTheme="minorHAnsi" w:hAnsiTheme="minorHAnsi"/>
                <w:b w:val="0"/>
                <w:bCs w:val="0"/>
                <w:color w:val="auto"/>
              </w:rPr>
              <w:t>.</w:t>
            </w:r>
          </w:p>
        </w:tc>
        <w:tc>
          <w:tcPr>
            <w:tcW w:w="1649" w:type="pct"/>
          </w:tcPr>
          <w:p w14:paraId="1D346B80" w14:textId="0ECC2862" w:rsidR="005D7C7F" w:rsidRPr="00F457FB" w:rsidRDefault="00DC60EC"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4.</w:t>
            </w:r>
            <w:r w:rsidR="3F563B3E" w:rsidRPr="00F457FB">
              <w:rPr>
                <w:rFonts w:asciiTheme="minorHAnsi" w:hAnsiTheme="minorHAnsi"/>
                <w:color w:val="auto"/>
              </w:rPr>
              <w:t xml:space="preserve"> </w:t>
            </w:r>
            <w:r w:rsidR="09589B88" w:rsidRPr="00F457FB">
              <w:rPr>
                <w:rFonts w:asciiTheme="minorHAnsi" w:hAnsiTheme="minorHAnsi"/>
                <w:color w:val="auto"/>
              </w:rPr>
              <w:t>T</w:t>
            </w:r>
            <w:r w:rsidR="3F563B3E" w:rsidRPr="00F457FB">
              <w:rPr>
                <w:rFonts w:asciiTheme="minorHAnsi" w:hAnsiTheme="minorHAnsi"/>
                <w:color w:val="auto"/>
              </w:rPr>
              <w:t xml:space="preserve">eacher records on </w:t>
            </w:r>
            <w:r w:rsidR="00FB36F0" w:rsidRPr="00F457FB">
              <w:rPr>
                <w:rFonts w:asciiTheme="minorHAnsi" w:hAnsiTheme="minorHAnsi"/>
                <w:color w:val="auto"/>
              </w:rPr>
              <w:t>Behaviour / wellbeing ITD system</w:t>
            </w:r>
            <w:r w:rsidR="3F563B3E" w:rsidRPr="00F457FB">
              <w:rPr>
                <w:rFonts w:asciiTheme="minorHAnsi" w:hAnsiTheme="minorHAnsi"/>
                <w:color w:val="auto"/>
              </w:rPr>
              <w:t xml:space="preserve"> by the end of the school day. Monitor and inform family if repeated. For some incidents, referral is made to the school’s </w:t>
            </w:r>
            <w:r w:rsidR="0C2E48C6" w:rsidRPr="00F457FB">
              <w:rPr>
                <w:rFonts w:asciiTheme="minorHAnsi" w:hAnsiTheme="minorHAnsi"/>
                <w:color w:val="auto"/>
              </w:rPr>
              <w:t>a</w:t>
            </w:r>
            <w:r w:rsidR="3F563B3E" w:rsidRPr="00F457FB">
              <w:rPr>
                <w:rFonts w:asciiTheme="minorHAnsi" w:hAnsiTheme="minorHAnsi"/>
                <w:color w:val="auto"/>
              </w:rPr>
              <w:t>nti-</w:t>
            </w:r>
            <w:r w:rsidR="2ECA3E93" w:rsidRPr="00F457FB">
              <w:rPr>
                <w:rFonts w:asciiTheme="minorHAnsi" w:hAnsiTheme="minorHAnsi"/>
                <w:color w:val="auto"/>
              </w:rPr>
              <w:t>r</w:t>
            </w:r>
            <w:r w:rsidR="3F563B3E" w:rsidRPr="00F457FB">
              <w:rPr>
                <w:rFonts w:asciiTheme="minorHAnsi" w:hAnsiTheme="minorHAnsi"/>
                <w:color w:val="auto"/>
              </w:rPr>
              <w:t xml:space="preserve">acism </w:t>
            </w:r>
            <w:r w:rsidR="2A4ECE60" w:rsidRPr="00F457FB">
              <w:rPr>
                <w:rFonts w:asciiTheme="minorHAnsi" w:hAnsiTheme="minorHAnsi"/>
                <w:color w:val="auto"/>
              </w:rPr>
              <w:t>c</w:t>
            </w:r>
            <w:r w:rsidR="3F563B3E" w:rsidRPr="00F457FB">
              <w:rPr>
                <w:rFonts w:asciiTheme="minorHAnsi" w:hAnsiTheme="minorHAnsi"/>
                <w:color w:val="auto"/>
              </w:rPr>
              <w:t xml:space="preserve">ontact </w:t>
            </w:r>
            <w:r w:rsidR="2FA5589D" w:rsidRPr="00F457FB">
              <w:rPr>
                <w:rFonts w:asciiTheme="minorHAnsi" w:hAnsiTheme="minorHAnsi"/>
                <w:color w:val="auto"/>
              </w:rPr>
              <w:t>o</w:t>
            </w:r>
            <w:r w:rsidR="3F563B3E" w:rsidRPr="00F457FB">
              <w:rPr>
                <w:rFonts w:asciiTheme="minorHAnsi" w:hAnsiTheme="minorHAnsi"/>
                <w:color w:val="auto"/>
              </w:rPr>
              <w:t>fficer</w:t>
            </w:r>
            <w:r w:rsidR="4C06DD95" w:rsidRPr="00F457FB">
              <w:rPr>
                <w:rFonts w:asciiTheme="minorHAnsi" w:hAnsiTheme="minorHAnsi"/>
                <w:color w:val="auto"/>
              </w:rPr>
              <w:t xml:space="preserve"> (ARCO)</w:t>
            </w:r>
            <w:r w:rsidR="3F563B3E" w:rsidRPr="00F457FB">
              <w:rPr>
                <w:rFonts w:asciiTheme="minorHAnsi" w:hAnsiTheme="minorHAnsi"/>
                <w:color w:val="auto"/>
              </w:rPr>
              <w:t xml:space="preserve"> or </w:t>
            </w:r>
            <w:r w:rsidR="0D9E4932" w:rsidRPr="00F457FB">
              <w:rPr>
                <w:rFonts w:asciiTheme="minorHAnsi" w:hAnsiTheme="minorHAnsi"/>
                <w:color w:val="auto"/>
              </w:rPr>
              <w:t>a</w:t>
            </w:r>
            <w:r w:rsidR="3F563B3E" w:rsidRPr="00F457FB">
              <w:rPr>
                <w:rFonts w:asciiTheme="minorHAnsi" w:hAnsiTheme="minorHAnsi"/>
                <w:color w:val="auto"/>
              </w:rPr>
              <w:t xml:space="preserve">nti-bullying </w:t>
            </w:r>
            <w:r w:rsidR="06ED2665" w:rsidRPr="00F457FB">
              <w:rPr>
                <w:rFonts w:asciiTheme="minorHAnsi" w:hAnsiTheme="minorHAnsi"/>
                <w:color w:val="auto"/>
              </w:rPr>
              <w:t>c</w:t>
            </w:r>
            <w:r w:rsidR="3F563B3E" w:rsidRPr="00F457FB">
              <w:rPr>
                <w:rFonts w:asciiTheme="minorHAnsi" w:hAnsiTheme="minorHAnsi"/>
                <w:color w:val="auto"/>
              </w:rPr>
              <w:t>o-ordinator.</w:t>
            </w:r>
          </w:p>
        </w:tc>
        <w:tc>
          <w:tcPr>
            <w:tcW w:w="1649" w:type="pct"/>
          </w:tcPr>
          <w:p w14:paraId="7F0CCC83" w14:textId="0A9E1FC8" w:rsidR="005D7C7F" w:rsidRPr="00F457FB" w:rsidRDefault="02E220F0"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4. </w:t>
            </w:r>
            <w:r w:rsidR="529D8091" w:rsidRPr="00F457FB">
              <w:rPr>
                <w:rFonts w:asciiTheme="minorHAnsi" w:hAnsiTheme="minorHAnsi"/>
                <w:color w:val="auto"/>
              </w:rPr>
              <w:t>R</w:t>
            </w:r>
            <w:r w:rsidRPr="00F457FB">
              <w:rPr>
                <w:rFonts w:asciiTheme="minorHAnsi" w:hAnsiTheme="minorHAnsi"/>
                <w:color w:val="auto"/>
              </w:rPr>
              <w:t xml:space="preserve">efer to the school’s Learning </w:t>
            </w:r>
            <w:r w:rsidR="00F6104C" w:rsidRPr="00F457FB">
              <w:rPr>
                <w:rFonts w:asciiTheme="minorHAnsi" w:hAnsiTheme="minorHAnsi"/>
                <w:color w:val="auto"/>
              </w:rPr>
              <w:t xml:space="preserve">and </w:t>
            </w:r>
            <w:r w:rsidRPr="00F457FB">
              <w:rPr>
                <w:rFonts w:asciiTheme="minorHAnsi" w:hAnsiTheme="minorHAnsi"/>
                <w:color w:val="auto"/>
              </w:rPr>
              <w:t>Support Team</w:t>
            </w:r>
            <w:r w:rsidR="7552CE85" w:rsidRPr="00F457FB">
              <w:rPr>
                <w:rFonts w:asciiTheme="minorHAnsi" w:hAnsiTheme="minorHAnsi"/>
                <w:color w:val="auto"/>
              </w:rPr>
              <w:t xml:space="preserve"> considering current and previous behaviour data</w:t>
            </w:r>
            <w:r w:rsidR="3A8CE6C7" w:rsidRPr="00F457FB">
              <w:rPr>
                <w:rFonts w:asciiTheme="minorHAnsi" w:hAnsiTheme="minorHAnsi"/>
                <w:color w:val="auto"/>
              </w:rPr>
              <w:t>.</w:t>
            </w:r>
            <w:r w:rsidRPr="00F457FB">
              <w:rPr>
                <w:rFonts w:asciiTheme="minorHAnsi" w:hAnsiTheme="minorHAnsi"/>
                <w:color w:val="auto"/>
              </w:rPr>
              <w:t xml:space="preserve"> Other </w:t>
            </w:r>
            <w:r w:rsidR="04E2FF60" w:rsidRPr="00F457FB">
              <w:rPr>
                <w:rFonts w:asciiTheme="minorHAnsi" w:hAnsiTheme="minorHAnsi"/>
                <w:color w:val="auto"/>
              </w:rPr>
              <w:t>actions</w:t>
            </w:r>
            <w:r w:rsidR="3A8CE6C7" w:rsidRPr="00F457FB">
              <w:rPr>
                <w:rFonts w:asciiTheme="minorHAnsi" w:hAnsiTheme="minorHAnsi"/>
                <w:color w:val="auto"/>
              </w:rPr>
              <w:t xml:space="preserve"> </w:t>
            </w:r>
            <w:r w:rsidRPr="00F457FB">
              <w:rPr>
                <w:rFonts w:asciiTheme="minorHAnsi" w:hAnsiTheme="minorHAnsi"/>
                <w:color w:val="auto"/>
              </w:rPr>
              <w:t xml:space="preserve">may include </w:t>
            </w:r>
            <w:r w:rsidR="00C50EF9" w:rsidRPr="00F457FB">
              <w:rPr>
                <w:rFonts w:asciiTheme="minorHAnsi" w:hAnsiTheme="minorHAnsi"/>
                <w:color w:val="auto"/>
              </w:rPr>
              <w:t xml:space="preserve">completing a risk assessment and/or collaboratively </w:t>
            </w:r>
            <w:r w:rsidR="00C03010" w:rsidRPr="00F457FB">
              <w:rPr>
                <w:rFonts w:asciiTheme="minorHAnsi" w:hAnsiTheme="minorHAnsi"/>
                <w:color w:val="auto"/>
              </w:rPr>
              <w:t>developing a behaviour support/response plan</w:t>
            </w:r>
            <w:r w:rsidRPr="00F457FB">
              <w:rPr>
                <w:rFonts w:asciiTheme="minorHAnsi" w:hAnsiTheme="minorHAnsi"/>
                <w:color w:val="auto"/>
              </w:rPr>
              <w:t>.</w:t>
            </w:r>
          </w:p>
        </w:tc>
      </w:tr>
      <w:tr w:rsidR="00A32E7B" w:rsidRPr="00F457FB" w14:paraId="1CAF4EAB" w14:textId="77777777" w:rsidTr="4C1A0E4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tcPr>
          <w:p w14:paraId="0B52740C" w14:textId="69A42550" w:rsidR="00A32E7B" w:rsidRPr="00F457FB" w:rsidRDefault="00A32E7B" w:rsidP="00F457FB">
            <w:pPr>
              <w:spacing w:before="40" w:after="40"/>
              <w:rPr>
                <w:rFonts w:asciiTheme="minorHAnsi" w:hAnsiTheme="minorHAnsi"/>
                <w:color w:val="auto"/>
              </w:rPr>
            </w:pPr>
            <w:r w:rsidRPr="00F457FB">
              <w:rPr>
                <w:rFonts w:asciiTheme="minorHAnsi" w:hAnsiTheme="minorHAnsi"/>
                <w:color w:val="auto"/>
              </w:rPr>
              <w:t xml:space="preserve"> </w:t>
            </w:r>
            <w:r w:rsidRPr="00F457FB">
              <w:rPr>
                <w:rFonts w:asciiTheme="minorHAnsi" w:hAnsiTheme="minorHAnsi"/>
                <w:b w:val="0"/>
                <w:bCs w:val="0"/>
                <w:color w:val="auto"/>
              </w:rPr>
              <w:t>Teacher/parent contact</w:t>
            </w:r>
          </w:p>
        </w:tc>
        <w:tc>
          <w:tcPr>
            <w:tcW w:w="1649" w:type="pct"/>
            <w:shd w:val="clear" w:color="auto" w:fill="CBEDFD" w:themeFill="accent5"/>
          </w:tcPr>
          <w:p w14:paraId="753A9871" w14:textId="59385EAE"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c>
          <w:tcPr>
            <w:tcW w:w="1649" w:type="pct"/>
            <w:shd w:val="clear" w:color="auto" w:fill="CBEDFD" w:themeFill="accent5"/>
          </w:tcPr>
          <w:p w14:paraId="63F72E12" w14:textId="62951346" w:rsidR="00A32E7B" w:rsidRPr="00F457FB" w:rsidRDefault="00A32E7B" w:rsidP="00F457FB">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Teacher/parent contact</w:t>
            </w:r>
          </w:p>
        </w:tc>
      </w:tr>
      <w:tr w:rsidR="00A32E7B" w:rsidRPr="00F457FB" w14:paraId="73D55F81" w14:textId="77777777" w:rsidTr="4C1A0E41">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08F6D0E" w14:textId="76C0C388" w:rsidR="00A32E7B" w:rsidRPr="00F457FB" w:rsidRDefault="00A32E7B" w:rsidP="00F457FB">
            <w:pPr>
              <w:spacing w:before="40" w:after="40"/>
              <w:rPr>
                <w:rFonts w:asciiTheme="minorHAnsi" w:hAnsiTheme="minorHAnsi"/>
                <w:color w:val="auto"/>
              </w:rPr>
            </w:pPr>
            <w:r w:rsidRPr="00F457FB">
              <w:rPr>
                <w:rFonts w:asciiTheme="minorHAnsi" w:hAnsiTheme="minorHAnsi"/>
                <w:b w:val="0"/>
                <w:bCs w:val="0"/>
                <w:color w:val="auto"/>
              </w:rPr>
              <w:t>Teacher contact through the parent portal or phone calls home are used to communicate student effort to meet expectations.</w:t>
            </w:r>
            <w:r w:rsidR="133775EB" w:rsidRPr="00F457FB">
              <w:rPr>
                <w:rFonts w:asciiTheme="minorHAnsi" w:hAnsiTheme="minorHAnsi"/>
                <w:b w:val="0"/>
                <w:bCs w:val="0"/>
                <w:color w:val="auto"/>
              </w:rPr>
              <w:t xml:space="preserve"> Recognition awards for positive individual and class behaviour are given at fortnightly school assemblies.</w:t>
            </w:r>
          </w:p>
        </w:tc>
        <w:tc>
          <w:tcPr>
            <w:tcW w:w="1649" w:type="pct"/>
          </w:tcPr>
          <w:p w14:paraId="53C5C611" w14:textId="559CF541"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Teacher contacts parents by phone or email when a range of corrective responses have not been successful. </w:t>
            </w:r>
          </w:p>
          <w:p w14:paraId="2CF05FA7" w14:textId="4994BEB6" w:rsidR="00A32E7B" w:rsidRPr="00F457FB" w:rsidRDefault="48BF8F1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Individual planning and referral to Learning Support Team may be discussed.  </w:t>
            </w:r>
          </w:p>
          <w:p w14:paraId="195755C1" w14:textId="3A6E0F5C"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p>
        </w:tc>
        <w:tc>
          <w:tcPr>
            <w:tcW w:w="1649" w:type="pct"/>
          </w:tcPr>
          <w:p w14:paraId="46819246" w14:textId="67BD25C6" w:rsidR="00A32E7B" w:rsidRPr="00F457FB" w:rsidRDefault="00A32E7B" w:rsidP="00F457FB">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457FB">
              <w:rPr>
                <w:rFonts w:asciiTheme="minorHAnsi" w:hAnsiTheme="minorHAnsi"/>
                <w:color w:val="auto"/>
              </w:rPr>
              <w:t xml:space="preserve">Parent/carer contact is made by </w:t>
            </w:r>
            <w:r w:rsidR="59FE9F09" w:rsidRPr="00F457FB">
              <w:rPr>
                <w:rFonts w:asciiTheme="minorHAnsi" w:hAnsiTheme="minorHAnsi"/>
                <w:color w:val="auto"/>
              </w:rPr>
              <w:t>school executive</w:t>
            </w:r>
            <w:r w:rsidRPr="00F457FB">
              <w:rPr>
                <w:rFonts w:asciiTheme="minorHAnsi" w:hAnsiTheme="minorHAnsi"/>
                <w:color w:val="auto"/>
              </w:rPr>
              <w:t xml:space="preserve"> to </w:t>
            </w:r>
            <w:r w:rsidR="505DA0E6" w:rsidRPr="00F457FB">
              <w:rPr>
                <w:rFonts w:asciiTheme="minorHAnsi" w:hAnsiTheme="minorHAnsi"/>
                <w:color w:val="auto"/>
              </w:rPr>
              <w:t>discuss</w:t>
            </w:r>
            <w:r w:rsidRPr="00F457FB">
              <w:rPr>
                <w:rFonts w:asciiTheme="minorHAnsi" w:hAnsiTheme="minorHAnsi"/>
                <w:color w:val="auto"/>
              </w:rPr>
              <w:t xml:space="preserve"> any support </w:t>
            </w:r>
            <w:r w:rsidR="30D301B8" w:rsidRPr="00F457FB">
              <w:rPr>
                <w:rFonts w:asciiTheme="minorHAnsi" w:hAnsiTheme="minorHAnsi"/>
                <w:color w:val="auto"/>
              </w:rPr>
              <w:t>and</w:t>
            </w:r>
            <w:r w:rsidRPr="00F457FB">
              <w:rPr>
                <w:rFonts w:asciiTheme="minorHAnsi" w:hAnsiTheme="minorHAnsi"/>
                <w:color w:val="auto"/>
              </w:rPr>
              <w:t xml:space="preserve"> behaviour responses, including referral to the </w:t>
            </w:r>
            <w:r w:rsidR="1D4BB7B2" w:rsidRPr="00F457FB">
              <w:rPr>
                <w:rFonts w:asciiTheme="minorHAnsi" w:hAnsiTheme="minorHAnsi"/>
                <w:color w:val="auto"/>
              </w:rPr>
              <w:t>LST,</w:t>
            </w:r>
            <w:r w:rsidRPr="00F457FB">
              <w:rPr>
                <w:rFonts w:asciiTheme="minorHAnsi" w:hAnsiTheme="minorHAnsi"/>
                <w:color w:val="auto"/>
              </w:rPr>
              <w:t xml:space="preserve"> school counsellor</w:t>
            </w:r>
            <w:r w:rsidR="33DDFA96" w:rsidRPr="00F457FB">
              <w:rPr>
                <w:rFonts w:asciiTheme="minorHAnsi" w:hAnsiTheme="minorHAnsi"/>
                <w:color w:val="auto"/>
              </w:rPr>
              <w:t>,</w:t>
            </w:r>
            <w:r w:rsidRPr="00F457FB">
              <w:rPr>
                <w:rFonts w:asciiTheme="minorHAnsi" w:hAnsiTheme="minorHAnsi"/>
                <w:color w:val="auto"/>
              </w:rPr>
              <w:t xml:space="preserve"> outside agencies or </w:t>
            </w:r>
            <w:r w:rsidR="7A02CB61" w:rsidRPr="00F457FB">
              <w:rPr>
                <w:rFonts w:asciiTheme="minorHAnsi" w:hAnsiTheme="minorHAnsi"/>
                <w:color w:val="auto"/>
              </w:rPr>
              <w:t>Team Around a School</w:t>
            </w:r>
            <w:r w:rsidRPr="00F457FB">
              <w:rPr>
                <w:rFonts w:asciiTheme="minorHAnsi" w:hAnsiTheme="minorHAnsi"/>
                <w:color w:val="auto"/>
              </w:rPr>
              <w:t>.</w:t>
            </w:r>
          </w:p>
        </w:tc>
      </w:tr>
    </w:tbl>
    <w:p w14:paraId="725B5C97" w14:textId="7035EE6F" w:rsidR="001C4516" w:rsidRPr="00CE3847" w:rsidRDefault="001C4516" w:rsidP="000A5C53">
      <w:pPr>
        <w:pStyle w:val="BodyText"/>
        <w:rPr>
          <w:rFonts w:asciiTheme="majorHAnsi" w:hAnsiTheme="majorHAnsi"/>
          <w:b/>
          <w:bCs/>
          <w:color w:val="1D3E67" w:themeColor="accent3" w:themeShade="80"/>
        </w:rPr>
      </w:pPr>
      <w:r w:rsidRPr="00CE3847">
        <w:rPr>
          <w:rFonts w:asciiTheme="majorHAnsi" w:hAnsiTheme="majorHAnsi"/>
          <w:b/>
          <w:bCs/>
          <w:color w:val="1D3E67" w:themeColor="accent3" w:themeShade="80"/>
        </w:rPr>
        <w:lastRenderedPageBreak/>
        <w:t>Respon</w:t>
      </w:r>
      <w:r w:rsidR="000D1FDE" w:rsidRPr="00CE3847">
        <w:rPr>
          <w:rFonts w:asciiTheme="majorHAnsi" w:hAnsiTheme="majorHAnsi"/>
          <w:b/>
          <w:bCs/>
          <w:color w:val="1D3E67" w:themeColor="accent3" w:themeShade="80"/>
        </w:rPr>
        <w:t>ses</w:t>
      </w:r>
      <w:r w:rsidRPr="00CE3847">
        <w:rPr>
          <w:rFonts w:asciiTheme="majorHAnsi" w:hAnsiTheme="majorHAnsi"/>
          <w:b/>
          <w:bCs/>
          <w:color w:val="1D3E67" w:themeColor="accent3" w:themeShade="80"/>
        </w:rPr>
        <w:t xml:space="preserve"> to </w:t>
      </w:r>
      <w:r w:rsidR="00F2517F" w:rsidRPr="00CE3847">
        <w:rPr>
          <w:rFonts w:asciiTheme="majorHAnsi" w:hAnsiTheme="majorHAnsi"/>
          <w:b/>
          <w:bCs/>
          <w:color w:val="1D3E67" w:themeColor="accent3" w:themeShade="80"/>
        </w:rPr>
        <w:t xml:space="preserve">serious </w:t>
      </w:r>
      <w:r w:rsidRPr="00CE3847">
        <w:rPr>
          <w:rFonts w:asciiTheme="majorHAnsi" w:hAnsiTheme="majorHAnsi"/>
          <w:b/>
          <w:bCs/>
          <w:color w:val="1D3E67" w:themeColor="accent3" w:themeShade="80"/>
        </w:rPr>
        <w:t>behaviour</w:t>
      </w:r>
      <w:r w:rsidR="00F2517F" w:rsidRPr="00CE3847">
        <w:rPr>
          <w:rFonts w:asciiTheme="majorHAnsi" w:hAnsiTheme="majorHAnsi"/>
          <w:b/>
          <w:bCs/>
          <w:color w:val="1D3E67" w:themeColor="accent3" w:themeShade="80"/>
        </w:rPr>
        <w:t>s</w:t>
      </w:r>
      <w:r w:rsidRPr="00CE3847">
        <w:rPr>
          <w:rFonts w:asciiTheme="majorHAnsi" w:hAnsiTheme="majorHAnsi"/>
          <w:b/>
          <w:bCs/>
          <w:color w:val="1D3E67" w:themeColor="accent3" w:themeShade="80"/>
        </w:rPr>
        <w:t xml:space="preserve"> of concern </w:t>
      </w:r>
    </w:p>
    <w:p w14:paraId="502B2966" w14:textId="6BF548EA" w:rsidR="00531E3A" w:rsidRDefault="006D017D" w:rsidP="00AC45A4">
      <w:pPr>
        <w:pStyle w:val="BodyText"/>
        <w:spacing w:line="276" w:lineRule="auto"/>
      </w:pPr>
      <w:r w:rsidRPr="20AFC993">
        <w:rPr>
          <w:rStyle w:val="Hyperlink"/>
          <w:color w:val="000000" w:themeColor="text1"/>
          <w:u w:val="none"/>
        </w:rPr>
        <w:t xml:space="preserve">Responses for serious behaviours of concern, including students who display bullying behaviour, are recorded on </w:t>
      </w:r>
      <w:r w:rsidR="004B2645">
        <w:rPr>
          <w:rStyle w:val="Hyperlink"/>
          <w:color w:val="000000" w:themeColor="text1"/>
          <w:u w:val="none"/>
        </w:rPr>
        <w:t>Behaviour / wellbeing ITD system</w:t>
      </w:r>
      <w:r w:rsidR="005A0744">
        <w:rPr>
          <w:rStyle w:val="Hyperlink"/>
          <w:color w:val="000000" w:themeColor="text1"/>
          <w:u w:val="none"/>
        </w:rPr>
        <w:t xml:space="preserve">. </w:t>
      </w:r>
      <w:r w:rsidR="00531E3A">
        <w:t>These may include:</w:t>
      </w:r>
    </w:p>
    <w:p w14:paraId="22E00DE4" w14:textId="77777777" w:rsidR="00531E3A" w:rsidRDefault="00531E3A" w:rsidP="00AC45A4">
      <w:pPr>
        <w:pStyle w:val="ListBullet"/>
        <w:numPr>
          <w:ilvl w:val="0"/>
          <w:numId w:val="20"/>
        </w:numPr>
      </w:pPr>
      <w:r>
        <w:t>review and document incident</w:t>
      </w:r>
    </w:p>
    <w:p w14:paraId="0881A385" w14:textId="0493BDE9" w:rsidR="00531E3A" w:rsidRDefault="00531E3A" w:rsidP="00AC45A4">
      <w:pPr>
        <w:pStyle w:val="ListBullet"/>
        <w:numPr>
          <w:ilvl w:val="0"/>
          <w:numId w:val="20"/>
        </w:numPr>
      </w:pPr>
      <w:r w:rsidRPr="06A7338C">
        <w:t>determine appropriate response/s</w:t>
      </w:r>
      <w:r w:rsidR="00B55862">
        <w:t xml:space="preserve">, including supports for </w:t>
      </w:r>
      <w:r w:rsidR="009446B5">
        <w:t>staff or other students impacted</w:t>
      </w:r>
    </w:p>
    <w:p w14:paraId="706AE7ED" w14:textId="77777777" w:rsidR="00531E3A" w:rsidRDefault="00531E3A" w:rsidP="00AC45A4">
      <w:pPr>
        <w:pStyle w:val="ListBullet"/>
        <w:numPr>
          <w:ilvl w:val="0"/>
          <w:numId w:val="20"/>
        </w:numPr>
      </w:pPr>
      <w:r w:rsidRPr="06A7338C">
        <w:t>refer/monitor the student through the school learning and support team</w:t>
      </w:r>
    </w:p>
    <w:p w14:paraId="50505B4B" w14:textId="77777777" w:rsidR="00531E3A" w:rsidRDefault="00531E3A" w:rsidP="00AC45A4">
      <w:pPr>
        <w:pStyle w:val="ListBullet"/>
        <w:numPr>
          <w:ilvl w:val="0"/>
          <w:numId w:val="20"/>
        </w:numPr>
      </w:pPr>
      <w:r w:rsidRPr="482612CF">
        <w:t>develop or review individual student support planning, including teaching positive replacement behaviour and making learning and environmental adjustments</w:t>
      </w:r>
    </w:p>
    <w:p w14:paraId="35CB312D" w14:textId="77777777" w:rsidR="00531E3A" w:rsidRDefault="00531E3A" w:rsidP="00AC45A4">
      <w:pPr>
        <w:pStyle w:val="ListBullet"/>
        <w:numPr>
          <w:ilvl w:val="0"/>
          <w:numId w:val="20"/>
        </w:numPr>
      </w:pPr>
      <w:r>
        <w:t xml:space="preserve">detention, reflection and restorative practices (listed below) </w:t>
      </w:r>
    </w:p>
    <w:p w14:paraId="4F2A5886" w14:textId="21ED71E2" w:rsidR="00531E3A" w:rsidRDefault="00527547" w:rsidP="00AC45A4">
      <w:pPr>
        <w:pStyle w:val="ListBullet"/>
        <w:numPr>
          <w:ilvl w:val="0"/>
          <w:numId w:val="20"/>
        </w:numPr>
        <w:rPr>
          <w:rFonts w:ascii="Public Sans Light" w:hAnsi="Public Sans Light"/>
        </w:rPr>
      </w:pPr>
      <w:r>
        <w:rPr>
          <w:rFonts w:ascii="Public Sans Light" w:hAnsi="Public Sans Light"/>
        </w:rPr>
        <w:t>l</w:t>
      </w:r>
      <w:r w:rsidR="00531E3A" w:rsidRPr="4B028F67">
        <w:rPr>
          <w:rFonts w:ascii="Public Sans Light" w:hAnsi="Public Sans Light"/>
        </w:rPr>
        <w:t xml:space="preserve">iaise </w:t>
      </w:r>
      <w:r w:rsidR="35445648" w:rsidRPr="4B028F67">
        <w:rPr>
          <w:rFonts w:ascii="Public Sans Light" w:hAnsi="Public Sans Light"/>
        </w:rPr>
        <w:t>with</w:t>
      </w:r>
      <w:r w:rsidR="00531E3A" w:rsidRPr="06A7338C">
        <w:rPr>
          <w:rFonts w:ascii="Public Sans Light" w:hAnsi="Public Sans Light"/>
        </w:rPr>
        <w:t xml:space="preserve"> </w:t>
      </w:r>
      <w:hyperlink r:id="rId23">
        <w:r w:rsidR="00531E3A" w:rsidRPr="06A7338C">
          <w:rPr>
            <w:rStyle w:val="Hyperlink"/>
            <w:rFonts w:ascii="Public Sans Light" w:hAnsi="Public Sans Light"/>
          </w:rPr>
          <w:t>Team Around a School</w:t>
        </w:r>
      </w:hyperlink>
      <w:r w:rsidR="00531E3A" w:rsidRPr="06A7338C">
        <w:rPr>
          <w:rFonts w:ascii="Public Sans Light" w:hAnsi="Public Sans Light"/>
        </w:rPr>
        <w:t xml:space="preserve"> for additional support or advice</w:t>
      </w:r>
    </w:p>
    <w:p w14:paraId="162AADAC" w14:textId="1F3E5FE8" w:rsidR="00A64D8C" w:rsidRDefault="00AC0B36" w:rsidP="00AC45A4">
      <w:pPr>
        <w:pStyle w:val="ListBullet"/>
        <w:numPr>
          <w:ilvl w:val="0"/>
          <w:numId w:val="20"/>
        </w:numPr>
        <w:rPr>
          <w:rFonts w:ascii="Public Sans Light" w:hAnsi="Public Sans Light"/>
        </w:rPr>
      </w:pPr>
      <w:r>
        <w:t>communication and collaboration with parents/carers (phone, email, parent portal, meeting)</w:t>
      </w:r>
    </w:p>
    <w:p w14:paraId="2692E9F8" w14:textId="1422D716" w:rsidR="00531E3A" w:rsidRPr="00AC53D4" w:rsidRDefault="00531E3A" w:rsidP="00AC45A4">
      <w:pPr>
        <w:pStyle w:val="ListBullet"/>
        <w:numPr>
          <w:ilvl w:val="0"/>
          <w:numId w:val="20"/>
        </w:numPr>
        <w:rPr>
          <w:rFonts w:ascii="Public Sans Light" w:hAnsi="Public Sans Light"/>
        </w:rPr>
      </w:pPr>
      <w:r w:rsidRPr="00AC53D4">
        <w:t>formal caution to suspend, suspension</w:t>
      </w:r>
      <w:r w:rsidR="00AC53D4" w:rsidRPr="00AC53D4">
        <w:t>,</w:t>
      </w:r>
      <w:r w:rsidRPr="00AC53D4">
        <w:t xml:space="preserve"> or expulsion</w:t>
      </w:r>
      <w:r w:rsidR="00BE2E94" w:rsidRPr="00AC53D4">
        <w:t>.</w:t>
      </w:r>
    </w:p>
    <w:p w14:paraId="16B04B34" w14:textId="77777777" w:rsidR="00B70250" w:rsidRPr="00AC53D4" w:rsidRDefault="00B70250" w:rsidP="00B70250">
      <w:pPr>
        <w:pStyle w:val="ListParagraph"/>
        <w:rPr>
          <w:rFonts w:ascii="Public Sans Light" w:hAnsi="Public Sans Light"/>
          <w:bCs/>
          <w:color w:val="auto"/>
          <w:sz w:val="22"/>
          <w:szCs w:val="22"/>
        </w:rPr>
      </w:pPr>
      <w:r w:rsidRPr="00AC53D4">
        <w:rPr>
          <w:rFonts w:ascii="Public Sans Light" w:hAnsi="Public Sans Light"/>
          <w:bCs/>
          <w:color w:val="auto"/>
          <w:sz w:val="22"/>
          <w:szCs w:val="22"/>
        </w:rPr>
        <w:t>In the first instance, the staff member that recognises an incident will be the staff member that manages an incident. If they require support, executive will be informed in the least restrictive manner possible and executive will assume management of the incident.</w:t>
      </w:r>
    </w:p>
    <w:p w14:paraId="0441B50E" w14:textId="77777777" w:rsidR="00B70250" w:rsidRPr="00AC53D4" w:rsidRDefault="00B70250" w:rsidP="00B70250">
      <w:pPr>
        <w:pStyle w:val="ListParagraph"/>
        <w:rPr>
          <w:rFonts w:ascii="Public Sans Light" w:hAnsi="Public Sans Light"/>
          <w:bCs/>
          <w:color w:val="auto"/>
          <w:sz w:val="22"/>
          <w:szCs w:val="22"/>
        </w:rPr>
      </w:pPr>
    </w:p>
    <w:p w14:paraId="67CB7F2C" w14:textId="77777777" w:rsidR="00B70250" w:rsidRPr="00AC53D4" w:rsidRDefault="00B70250" w:rsidP="00B70250">
      <w:pPr>
        <w:pStyle w:val="ListParagraph"/>
        <w:rPr>
          <w:rFonts w:ascii="Public Sans Light" w:hAnsi="Public Sans Light"/>
          <w:bCs/>
          <w:color w:val="auto"/>
          <w:sz w:val="22"/>
          <w:szCs w:val="22"/>
        </w:rPr>
      </w:pPr>
      <w:r w:rsidRPr="00AC53D4">
        <w:rPr>
          <w:rFonts w:ascii="Public Sans Light" w:hAnsi="Public Sans Light"/>
          <w:bCs/>
          <w:color w:val="auto"/>
          <w:sz w:val="22"/>
          <w:szCs w:val="22"/>
        </w:rPr>
        <w:t xml:space="preserve">Incidents are managed in a calm way and will use the least restrictive practice to maintain safety and manage risk. All executive and teaching staff are trained in CPI safety interventions and will use these practices only when the risk and safety of students and staff are at high risk. </w:t>
      </w:r>
    </w:p>
    <w:p w14:paraId="04DAB7D2" w14:textId="77777777" w:rsidR="00B70250" w:rsidRPr="00AC53D4" w:rsidRDefault="00B70250" w:rsidP="00B70250">
      <w:pPr>
        <w:pStyle w:val="ListParagraph"/>
        <w:rPr>
          <w:rFonts w:ascii="Public Sans Light" w:hAnsi="Public Sans Light"/>
          <w:b/>
          <w:bCs/>
          <w:color w:val="auto"/>
          <w:sz w:val="22"/>
          <w:szCs w:val="22"/>
        </w:rPr>
      </w:pPr>
    </w:p>
    <w:p w14:paraId="55CA97EE" w14:textId="77777777" w:rsidR="00B70250" w:rsidRPr="00AC53D4" w:rsidRDefault="00B70250" w:rsidP="00B70250">
      <w:pPr>
        <w:pStyle w:val="ListParagraph"/>
        <w:rPr>
          <w:rFonts w:ascii="Public Sans Light" w:hAnsi="Public Sans Light"/>
          <w:bCs/>
          <w:color w:val="auto"/>
          <w:sz w:val="22"/>
          <w:szCs w:val="22"/>
        </w:rPr>
      </w:pPr>
      <w:r w:rsidRPr="00AC53D4">
        <w:rPr>
          <w:rFonts w:ascii="Public Sans Light" w:hAnsi="Public Sans Light"/>
          <w:bCs/>
          <w:color w:val="auto"/>
          <w:sz w:val="22"/>
          <w:szCs w:val="22"/>
        </w:rPr>
        <w:t>Redirection and Conferencing is the first strategy used in managing challenging behaviours.</w:t>
      </w:r>
    </w:p>
    <w:p w14:paraId="5833587B" w14:textId="77777777" w:rsidR="00B70250" w:rsidRPr="00AC53D4" w:rsidRDefault="00B70250" w:rsidP="00B70250">
      <w:pPr>
        <w:pStyle w:val="ListParagraph"/>
        <w:rPr>
          <w:rFonts w:ascii="Public Sans Light" w:hAnsi="Public Sans Light"/>
          <w:bCs/>
          <w:color w:val="auto"/>
          <w:sz w:val="22"/>
          <w:szCs w:val="22"/>
        </w:rPr>
      </w:pPr>
    </w:p>
    <w:p w14:paraId="44D64A6A" w14:textId="77777777" w:rsidR="00B70250" w:rsidRPr="00AC53D4" w:rsidRDefault="00B70250" w:rsidP="00B70250">
      <w:pPr>
        <w:pStyle w:val="ListParagraph"/>
        <w:rPr>
          <w:rFonts w:ascii="Public Sans Light" w:hAnsi="Public Sans Light"/>
          <w:bCs/>
          <w:color w:val="auto"/>
          <w:sz w:val="22"/>
          <w:szCs w:val="22"/>
        </w:rPr>
      </w:pPr>
      <w:r w:rsidRPr="00AC53D4">
        <w:rPr>
          <w:rFonts w:ascii="Public Sans Light" w:hAnsi="Public Sans Light"/>
          <w:bCs/>
          <w:color w:val="auto"/>
          <w:sz w:val="22"/>
          <w:szCs w:val="22"/>
        </w:rPr>
        <w:t>Where issues of safety are concerned Lock Down procedures will be enacted.</w:t>
      </w:r>
    </w:p>
    <w:p w14:paraId="6BF19547" w14:textId="77777777" w:rsidR="00B70250" w:rsidRPr="00AC53D4" w:rsidRDefault="00B70250" w:rsidP="00B70250">
      <w:pPr>
        <w:pStyle w:val="ListParagraph"/>
        <w:rPr>
          <w:rFonts w:ascii="Public Sans Light" w:hAnsi="Public Sans Light"/>
          <w:bCs/>
          <w:color w:val="auto"/>
          <w:sz w:val="22"/>
          <w:szCs w:val="22"/>
        </w:rPr>
      </w:pPr>
    </w:p>
    <w:p w14:paraId="2DF8BDA7" w14:textId="77777777" w:rsidR="00B70250" w:rsidRPr="00AC53D4" w:rsidRDefault="00B70250" w:rsidP="00B70250">
      <w:pPr>
        <w:pStyle w:val="ListParagraph"/>
        <w:rPr>
          <w:rFonts w:ascii="Public Sans Light" w:hAnsi="Public Sans Light"/>
          <w:bCs/>
          <w:color w:val="auto"/>
          <w:sz w:val="22"/>
          <w:szCs w:val="22"/>
        </w:rPr>
      </w:pPr>
      <w:r w:rsidRPr="00AC53D4">
        <w:rPr>
          <w:rFonts w:ascii="Public Sans Light" w:hAnsi="Public Sans Light"/>
          <w:bCs/>
          <w:color w:val="auto"/>
          <w:sz w:val="22"/>
          <w:szCs w:val="22"/>
        </w:rPr>
        <w:t>As a last resort CPI safety interventions will be utilised with Lock Down Out procedures to ensure safety of Staff, Students, and Community.</w:t>
      </w:r>
    </w:p>
    <w:p w14:paraId="3A90890F" w14:textId="77777777" w:rsidR="00B70250" w:rsidRPr="00B70250" w:rsidRDefault="00B70250" w:rsidP="00B70250">
      <w:pPr>
        <w:pStyle w:val="ListParagraph"/>
        <w:rPr>
          <w:rFonts w:ascii="Public Sans Light" w:hAnsi="Public Sans Light"/>
          <w:bCs/>
          <w:sz w:val="22"/>
          <w:szCs w:val="22"/>
        </w:rPr>
      </w:pPr>
    </w:p>
    <w:p w14:paraId="7AF5D634" w14:textId="77777777" w:rsidR="00B70250" w:rsidRPr="00BE2E94" w:rsidRDefault="00B70250" w:rsidP="00B70250">
      <w:pPr>
        <w:pStyle w:val="ListBullet"/>
        <w:numPr>
          <w:ilvl w:val="0"/>
          <w:numId w:val="0"/>
        </w:numPr>
        <w:ind w:left="714" w:hanging="357"/>
        <w:rPr>
          <w:rFonts w:ascii="Public Sans Light" w:hAnsi="Public Sans Light"/>
        </w:rPr>
      </w:pPr>
    </w:p>
    <w:p w14:paraId="34DF2B40" w14:textId="77777777" w:rsidR="004A3829" w:rsidRDefault="004A3829" w:rsidP="00AC45A4">
      <w:pPr>
        <w:pStyle w:val="paragraph"/>
        <w:spacing w:before="240" w:beforeAutospacing="0" w:after="0" w:afterAutospacing="0" w:line="276" w:lineRule="auto"/>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24"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25">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58F10365" w14:textId="76210A5F" w:rsidR="007376EA" w:rsidRPr="00943FEF" w:rsidRDefault="007376EA" w:rsidP="00AC45A4">
      <w:pPr>
        <w:pStyle w:val="Heading3"/>
        <w:spacing w:before="240" w:after="240" w:line="276" w:lineRule="auto"/>
      </w:pPr>
      <w:r w:rsidRPr="00190593">
        <w:t>Reporting and recording</w:t>
      </w:r>
      <w:r w:rsidR="00943FEF" w:rsidRPr="00190593">
        <w:t xml:space="preserve"> behaviours of concern</w:t>
      </w:r>
    </w:p>
    <w:p w14:paraId="311C2E6E" w14:textId="6EDE8CBD" w:rsidR="007376EA" w:rsidRDefault="007376EA" w:rsidP="00AC45A4">
      <w:pPr>
        <w:pStyle w:val="BodyText"/>
        <w:spacing w:line="276" w:lineRule="auto"/>
      </w:pPr>
      <w:r>
        <w:t>Staff will comply with reporting and responding processes outlined in the</w:t>
      </w:r>
      <w:r w:rsidR="000E0E11">
        <w:t>:</w:t>
      </w:r>
      <w:r w:rsidR="00B06DF1">
        <w:t xml:space="preserve"> </w:t>
      </w:r>
    </w:p>
    <w:p w14:paraId="49DDF397" w14:textId="77777777" w:rsidR="00943FEF" w:rsidRPr="00943FEF" w:rsidRDefault="007376EA" w:rsidP="00AC45A4">
      <w:pPr>
        <w:pStyle w:val="ListBullet"/>
        <w:numPr>
          <w:ilvl w:val="0"/>
          <w:numId w:val="14"/>
        </w:numPr>
        <w:rPr>
          <w:rFonts w:ascii="Arial" w:hAnsi="Arial"/>
          <w:color w:val="333333"/>
        </w:rPr>
      </w:pPr>
      <w:hyperlink r:id="rId26">
        <w:r w:rsidRPr="06A7338C">
          <w:rPr>
            <w:rStyle w:val="Hyperlink"/>
          </w:rPr>
          <w:t>Incident Notification and Response policy</w:t>
        </w:r>
      </w:hyperlink>
    </w:p>
    <w:p w14:paraId="7E81C966" w14:textId="1DC28110" w:rsidR="007376EA" w:rsidRPr="002376DC" w:rsidRDefault="007376EA" w:rsidP="00AC45A4">
      <w:pPr>
        <w:pStyle w:val="ListBullet"/>
        <w:numPr>
          <w:ilvl w:val="0"/>
          <w:numId w:val="14"/>
        </w:numPr>
        <w:rPr>
          <w:rStyle w:val="Hyperlink"/>
          <w:rFonts w:ascii="Arial" w:hAnsi="Arial"/>
          <w:color w:val="333333"/>
          <w:u w:val="none"/>
        </w:rPr>
      </w:pPr>
      <w:hyperlink r:id="rId27">
        <w:r w:rsidRPr="06A7338C">
          <w:rPr>
            <w:rStyle w:val="Hyperlink"/>
          </w:rPr>
          <w:t>Incident Notification and Response Procedures</w:t>
        </w:r>
      </w:hyperlink>
    </w:p>
    <w:p w14:paraId="7D23A038" w14:textId="088438A4" w:rsidR="002376DC" w:rsidRPr="007D108C" w:rsidRDefault="002376DC" w:rsidP="00AC45A4">
      <w:pPr>
        <w:pStyle w:val="ListBullet"/>
        <w:numPr>
          <w:ilvl w:val="0"/>
          <w:numId w:val="14"/>
        </w:numPr>
        <w:rPr>
          <w:rStyle w:val="Hyperlink"/>
          <w:rFonts w:ascii="Public Sans Light" w:hAnsi="Public Sans Light"/>
          <w:color w:val="000000" w:themeColor="text1"/>
          <w:u w:val="none"/>
        </w:rPr>
      </w:pPr>
      <w:hyperlink r:id="rId28">
        <w:r w:rsidRPr="1D14439F">
          <w:rPr>
            <w:rStyle w:val="Hyperlink"/>
            <w:rFonts w:ascii="Public Sans Light" w:hAnsi="Public Sans Light"/>
          </w:rPr>
          <w:t>Student Behaviour Policy</w:t>
        </w:r>
      </w:hyperlink>
      <w:r w:rsidR="4674E271" w:rsidRPr="1D14439F">
        <w:rPr>
          <w:rFonts w:ascii="Public Sans Light" w:hAnsi="Public Sans Light"/>
        </w:rPr>
        <w:t xml:space="preserve"> and </w:t>
      </w:r>
      <w:hyperlink r:id="rId29">
        <w:r w:rsidR="4674E271" w:rsidRPr="1D14439F">
          <w:rPr>
            <w:rStyle w:val="Hyperlink"/>
            <w:rFonts w:ascii="Public Sans Light" w:hAnsi="Public Sans Light"/>
          </w:rPr>
          <w:t>Suspension and Expulsion procedures</w:t>
        </w:r>
      </w:hyperlink>
    </w:p>
    <w:p w14:paraId="0808A6AC" w14:textId="2614F42A" w:rsidR="003B072D" w:rsidRPr="003A2F20" w:rsidRDefault="007D108C" w:rsidP="00AC45A4">
      <w:pPr>
        <w:pStyle w:val="BodyText"/>
        <w:spacing w:line="276" w:lineRule="auto"/>
        <w:rPr>
          <w:rFonts w:ascii="Public Sans Light" w:hAnsi="Public Sans Light"/>
        </w:rPr>
      </w:pPr>
      <w:r>
        <w:rPr>
          <w:rStyle w:val="ui-provider"/>
        </w:rPr>
        <w:t xml:space="preserve">Students and/or parents/carers can report cyberbullying to the </w:t>
      </w:r>
      <w:hyperlink r:id="rId30" w:tgtFrame="_blank" w:tooltip="https://www.esafety.gov.au/report" w:history="1">
        <w:proofErr w:type="spellStart"/>
        <w:r>
          <w:rPr>
            <w:rStyle w:val="Hyperlink"/>
          </w:rPr>
          <w:t>eSafety</w:t>
        </w:r>
        <w:proofErr w:type="spellEnd"/>
        <w:r>
          <w:rPr>
            <w:rStyle w:val="Hyperlink"/>
          </w:rPr>
          <w:t xml:space="preserve"> Commissioner</w:t>
        </w:r>
      </w:hyperlink>
      <w:r>
        <w:rPr>
          <w:rStyle w:val="ui-provider"/>
        </w:rPr>
        <w:t xml:space="preserve"> and reporting links for most sites, games and apps can be found at the </w:t>
      </w:r>
      <w:hyperlink r:id="rId31" w:tgtFrame="_blank" w:tooltip="https://www.esafety.gov.au/key-issues/esafety-guide" w:history="1">
        <w:proofErr w:type="spellStart"/>
        <w:r>
          <w:rPr>
            <w:rStyle w:val="Hyperlink"/>
          </w:rPr>
          <w:t>eSafety</w:t>
        </w:r>
        <w:proofErr w:type="spellEnd"/>
      </w:hyperlink>
      <w:r>
        <w:rPr>
          <w:rStyle w:val="ui-provider"/>
        </w:rPr>
        <w:t xml:space="preserve"> Guide.</w:t>
      </w:r>
    </w:p>
    <w:p w14:paraId="39431199" w14:textId="5448CDB6" w:rsidR="00112B78" w:rsidRDefault="00112B78" w:rsidP="00AC45A4">
      <w:pPr>
        <w:pStyle w:val="Heading2"/>
        <w:spacing w:line="276" w:lineRule="auto"/>
      </w:pPr>
      <w:r>
        <w:t>Detention, reflection and restorative practices</w:t>
      </w:r>
    </w:p>
    <w:p w14:paraId="1E3BBD66" w14:textId="7557F2EB" w:rsidR="00C70917" w:rsidRDefault="00990017" w:rsidP="00524CBF">
      <w:pPr>
        <w:pStyle w:val="BodyText"/>
        <w:spacing w:after="360" w:line="276" w:lineRule="auto"/>
      </w:pPr>
      <w:r>
        <w:t>Toilet and food breaks are always included when withdrawal from free choice play at either break is planned as a response to behaviour.</w:t>
      </w:r>
      <w:r w:rsidR="00A642BC">
        <w:t xml:space="preserve"> The maximum length of time will be appropriate to the age/developmental level of the student.</w:t>
      </w:r>
    </w:p>
    <w:tbl>
      <w:tblPr>
        <w:tblStyle w:val="ListTable3-Accent2"/>
        <w:tblW w:w="4934" w:type="pct"/>
        <w:tblLook w:val="04A0" w:firstRow="1" w:lastRow="0" w:firstColumn="1" w:lastColumn="0" w:noHBand="0" w:noVBand="1"/>
      </w:tblPr>
      <w:tblGrid>
        <w:gridCol w:w="5241"/>
        <w:gridCol w:w="1581"/>
        <w:gridCol w:w="1547"/>
        <w:gridCol w:w="1690"/>
      </w:tblGrid>
      <w:tr w:rsidR="00C46EA1" w:rsidRPr="007673EB" w14:paraId="5B9C5E9C" w14:textId="77777777" w:rsidTr="00C46EA1">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605" w:type="pct"/>
          </w:tcPr>
          <w:p w14:paraId="5D06E356" w14:textId="6B93C670" w:rsidR="00112B78" w:rsidRPr="00A32CAE" w:rsidRDefault="00126505" w:rsidP="001554E9">
            <w:pPr>
              <w:pStyle w:val="BodyText"/>
              <w:rPr>
                <w:color w:val="FFFFFF" w:themeColor="background1"/>
              </w:rPr>
            </w:pPr>
            <w:r>
              <w:rPr>
                <w:color w:val="FFFFFF" w:themeColor="background1"/>
              </w:rPr>
              <w:t>Strategy</w:t>
            </w:r>
          </w:p>
        </w:tc>
        <w:tc>
          <w:tcPr>
            <w:tcW w:w="786" w:type="pct"/>
          </w:tcPr>
          <w:p w14:paraId="6C4C4264"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769" w:type="pct"/>
          </w:tcPr>
          <w:p w14:paraId="449BE299"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840" w:type="pct"/>
          </w:tcPr>
          <w:p w14:paraId="2B50F38E" w14:textId="77777777" w:rsidR="00112B78" w:rsidRPr="00A32CAE" w:rsidRDefault="00112B78" w:rsidP="001554E9">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112B78" w:rsidRPr="00815D36" w14:paraId="53F476BB"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18E66037" w14:textId="30BDDE47" w:rsidR="00112B78" w:rsidRPr="00815D36" w:rsidRDefault="5FB453F1" w:rsidP="001554E9">
            <w:pPr>
              <w:pStyle w:val="paragraph"/>
              <w:spacing w:before="120" w:beforeAutospacing="0" w:after="120" w:afterAutospacing="0" w:line="259" w:lineRule="auto"/>
              <w:textAlignment w:val="baseline"/>
              <w:rPr>
                <w:rFonts w:asciiTheme="minorHAnsi" w:hAnsiTheme="minorHAnsi" w:cs="Arial"/>
                <w:b w:val="0"/>
                <w:bCs w:val="0"/>
                <w:sz w:val="22"/>
                <w:szCs w:val="22"/>
              </w:rPr>
            </w:pPr>
            <w:r w:rsidRPr="4D195620">
              <w:rPr>
                <w:rFonts w:asciiTheme="minorHAnsi" w:hAnsiTheme="minorHAnsi" w:cs="Arial"/>
                <w:sz w:val="22"/>
                <w:szCs w:val="22"/>
              </w:rPr>
              <w:t>Reflection room</w:t>
            </w:r>
            <w:r w:rsidR="00112B78" w:rsidRPr="00815D36">
              <w:rPr>
                <w:rFonts w:asciiTheme="minorHAnsi" w:hAnsiTheme="minorHAnsi" w:cs="Arial"/>
                <w:sz w:val="22"/>
                <w:szCs w:val="22"/>
              </w:rPr>
              <w:t xml:space="preserve"> – </w:t>
            </w:r>
            <w:r w:rsidR="00112B78" w:rsidRPr="00815D36">
              <w:rPr>
                <w:rFonts w:asciiTheme="minorHAnsi" w:hAnsiTheme="minorHAnsi" w:cs="Arial"/>
                <w:b w:val="0"/>
                <w:sz w:val="22"/>
                <w:szCs w:val="22"/>
              </w:rPr>
              <w:t xml:space="preserve">a structured debriefing and planning after a crisis event </w:t>
            </w:r>
            <w:r w:rsidR="1C0A9BD2" w:rsidRPr="4D195620">
              <w:rPr>
                <w:rFonts w:asciiTheme="minorHAnsi" w:hAnsiTheme="minorHAnsi" w:cs="Arial"/>
                <w:b w:val="0"/>
                <w:bCs w:val="0"/>
                <w:sz w:val="22"/>
                <w:szCs w:val="22"/>
              </w:rPr>
              <w:t>or behaviour of concern</w:t>
            </w:r>
            <w:r w:rsidR="541C9CC4" w:rsidRPr="4D195620">
              <w:rPr>
                <w:rFonts w:asciiTheme="minorHAnsi" w:hAnsiTheme="minorHAnsi" w:cs="Arial"/>
                <w:b w:val="0"/>
                <w:bCs w:val="0"/>
                <w:sz w:val="22"/>
                <w:szCs w:val="22"/>
              </w:rPr>
              <w:t xml:space="preserve"> with</w:t>
            </w:r>
            <w:r w:rsidR="3D92EF06" w:rsidRPr="4D195620">
              <w:rPr>
                <w:rFonts w:asciiTheme="minorHAnsi" w:hAnsiTheme="minorHAnsi" w:cs="Arial"/>
                <w:b w:val="0"/>
                <w:bCs w:val="0"/>
                <w:sz w:val="22"/>
                <w:szCs w:val="22"/>
              </w:rPr>
              <w:t xml:space="preserve"> an</w:t>
            </w:r>
            <w:r w:rsidR="00112B78" w:rsidRPr="00815D36">
              <w:rPr>
                <w:rFonts w:asciiTheme="minorHAnsi" w:hAnsiTheme="minorHAnsi" w:cs="Arial"/>
                <w:b w:val="0"/>
                <w:sz w:val="22"/>
                <w:szCs w:val="22"/>
              </w:rPr>
              <w:t xml:space="preserve"> individual student (reflection)</w:t>
            </w:r>
          </w:p>
        </w:tc>
        <w:tc>
          <w:tcPr>
            <w:tcW w:w="786" w:type="pct"/>
          </w:tcPr>
          <w:p w14:paraId="5905D3C7" w14:textId="77777777" w:rsidR="00112B78" w:rsidRPr="00815D36"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day at either lunch or recess break</w:t>
            </w:r>
          </w:p>
        </w:tc>
        <w:tc>
          <w:tcPr>
            <w:tcW w:w="769" w:type="pct"/>
          </w:tcPr>
          <w:p w14:paraId="4F9A632B" w14:textId="037D1DF1" w:rsidR="00112B78" w:rsidRPr="00815D36" w:rsidRDefault="001C2454"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Member of Exec staff</w:t>
            </w:r>
          </w:p>
        </w:tc>
        <w:tc>
          <w:tcPr>
            <w:tcW w:w="840" w:type="pct"/>
          </w:tcPr>
          <w:p w14:paraId="249A712C" w14:textId="6DA45DAE" w:rsidR="00112B78" w:rsidRPr="00815D36" w:rsidRDefault="0080580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1C2454">
              <w:rPr>
                <w:rFonts w:asciiTheme="minorHAnsi" w:hAnsiTheme="minorHAnsi" w:cs="Arial"/>
                <w:sz w:val="22"/>
                <w:szCs w:val="22"/>
              </w:rPr>
              <w:t>Sentral</w:t>
            </w:r>
          </w:p>
        </w:tc>
      </w:tr>
      <w:tr w:rsidR="00112B78" w:rsidRPr="00815D36" w14:paraId="209CCA2C" w14:textId="77777777" w:rsidTr="00C46EA1">
        <w:trPr>
          <w:trHeight w:val="454"/>
        </w:trPr>
        <w:tc>
          <w:tcPr>
            <w:cnfStyle w:val="001000000000" w:firstRow="0" w:lastRow="0" w:firstColumn="1" w:lastColumn="0" w:oddVBand="0" w:evenVBand="0" w:oddHBand="0" w:evenHBand="0" w:firstRowFirstColumn="0" w:firstRowLastColumn="0" w:lastRowFirstColumn="0" w:lastRowLastColumn="0"/>
            <w:tcW w:w="2605" w:type="pct"/>
          </w:tcPr>
          <w:p w14:paraId="647BC44A" w14:textId="0A3AAB07" w:rsidR="00112B78" w:rsidRPr="00815D36" w:rsidRDefault="00112B78" w:rsidP="001554E9">
            <w:pPr>
              <w:pStyle w:val="paragraph"/>
              <w:spacing w:before="120" w:beforeAutospacing="0" w:after="120" w:afterAutospacing="0" w:line="259" w:lineRule="auto"/>
              <w:textAlignment w:val="baseline"/>
              <w:rPr>
                <w:rFonts w:asciiTheme="minorHAnsi" w:hAnsiTheme="minorHAnsi" w:cs="Arial"/>
                <w:sz w:val="22"/>
                <w:szCs w:val="22"/>
              </w:rPr>
            </w:pPr>
            <w:r w:rsidRPr="00815D36">
              <w:rPr>
                <w:rFonts w:asciiTheme="minorHAnsi" w:hAnsiTheme="minorHAnsi" w:cs="Arial"/>
                <w:sz w:val="22"/>
                <w:szCs w:val="22"/>
              </w:rPr>
              <w:t xml:space="preserve">Alternate play plan – </w:t>
            </w:r>
            <w:r w:rsidRPr="00815D36">
              <w:rPr>
                <w:rFonts w:asciiTheme="minorHAnsi" w:hAnsiTheme="minorHAnsi" w:cs="Arial"/>
                <w:b w:val="0"/>
                <w:bCs w:val="0"/>
                <w:sz w:val="22"/>
                <w:szCs w:val="22"/>
              </w:rPr>
              <w:t>withdrawal from free choice play and re-allocation to office</w:t>
            </w:r>
            <w:r w:rsidR="00524CBF">
              <w:rPr>
                <w:rFonts w:asciiTheme="minorHAnsi" w:hAnsiTheme="minorHAnsi" w:cs="Arial"/>
                <w:b w:val="0"/>
                <w:bCs w:val="0"/>
                <w:sz w:val="22"/>
                <w:szCs w:val="22"/>
              </w:rPr>
              <w:t>,</w:t>
            </w:r>
            <w:r w:rsidRPr="00815D36">
              <w:rPr>
                <w:rFonts w:asciiTheme="minorHAnsi" w:hAnsiTheme="minorHAnsi" w:cs="Arial"/>
                <w:b w:val="0"/>
                <w:bCs w:val="0"/>
                <w:sz w:val="22"/>
                <w:szCs w:val="22"/>
              </w:rPr>
              <w:t xml:space="preserve"> classroom</w:t>
            </w:r>
            <w:r w:rsidR="00524CBF">
              <w:rPr>
                <w:rFonts w:asciiTheme="minorHAnsi" w:hAnsiTheme="minorHAnsi" w:cs="Arial"/>
                <w:b w:val="0"/>
                <w:bCs w:val="0"/>
                <w:sz w:val="22"/>
                <w:szCs w:val="22"/>
              </w:rPr>
              <w:t>, or playground 2</w:t>
            </w:r>
            <w:r w:rsidRPr="00815D36">
              <w:rPr>
                <w:rFonts w:asciiTheme="minorHAnsi" w:hAnsiTheme="minorHAnsi" w:cs="Arial"/>
                <w:b w:val="0"/>
                <w:bCs w:val="0"/>
                <w:sz w:val="22"/>
                <w:szCs w:val="22"/>
              </w:rPr>
              <w:t xml:space="preserve"> for supervised play following </w:t>
            </w:r>
            <w:r w:rsidR="6461A417" w:rsidRPr="3534BA9B">
              <w:rPr>
                <w:rFonts w:asciiTheme="minorHAnsi" w:eastAsiaTheme="minorEastAsia" w:hAnsiTheme="minorHAnsi" w:cstheme="minorBidi"/>
                <w:b w:val="0"/>
                <w:bCs w:val="0"/>
                <w:sz w:val="22"/>
                <w:szCs w:val="22"/>
              </w:rPr>
              <w:t>breach in behaviour</w:t>
            </w:r>
            <w:r w:rsidR="0E8C8D10" w:rsidRPr="3534BA9B">
              <w:rPr>
                <w:rFonts w:asciiTheme="minorHAnsi" w:eastAsiaTheme="minorEastAsia" w:hAnsiTheme="minorHAnsi" w:cstheme="minorBidi"/>
                <w:b w:val="0"/>
                <w:bCs w:val="0"/>
                <w:sz w:val="22"/>
                <w:szCs w:val="22"/>
              </w:rPr>
              <w:t>. The purpose is</w:t>
            </w:r>
            <w:r w:rsidR="6461A417" w:rsidRPr="3534BA9B">
              <w:rPr>
                <w:rFonts w:asciiTheme="minorHAnsi" w:eastAsiaTheme="minorEastAsia" w:hAnsiTheme="minorHAnsi" w:cstheme="minorBidi"/>
                <w:b w:val="0"/>
                <w:bCs w:val="0"/>
                <w:sz w:val="22"/>
                <w:szCs w:val="22"/>
              </w:rPr>
              <w:t xml:space="preserve"> to assist the</w:t>
            </w:r>
            <w:r w:rsidR="77280130" w:rsidRPr="3534BA9B">
              <w:rPr>
                <w:rFonts w:asciiTheme="minorHAnsi" w:eastAsiaTheme="minorEastAsia" w:hAnsiTheme="minorHAnsi" w:cstheme="minorBidi"/>
                <w:b w:val="0"/>
                <w:bCs w:val="0"/>
                <w:sz w:val="22"/>
                <w:szCs w:val="22"/>
              </w:rPr>
              <w:t xml:space="preserve"> student</w:t>
            </w:r>
            <w:r w:rsidR="6461A417" w:rsidRPr="3534BA9B">
              <w:rPr>
                <w:rFonts w:asciiTheme="minorHAnsi" w:eastAsiaTheme="minorEastAsia" w:hAnsiTheme="minorHAnsi" w:cstheme="minorBidi"/>
                <w:b w:val="0"/>
                <w:bCs w:val="0"/>
                <w:sz w:val="22"/>
                <w:szCs w:val="22"/>
              </w:rPr>
              <w:t xml:space="preserve"> to achieve the </w:t>
            </w:r>
            <w:r w:rsidR="001C2454">
              <w:rPr>
                <w:rFonts w:asciiTheme="minorHAnsi" w:eastAsiaTheme="minorEastAsia" w:hAnsiTheme="minorHAnsi" w:cstheme="minorBidi"/>
                <w:b w:val="0"/>
                <w:bCs w:val="0"/>
                <w:sz w:val="22"/>
                <w:szCs w:val="22"/>
              </w:rPr>
              <w:t>appropriate safe behaviour and provide time to regulate away from others</w:t>
            </w:r>
            <w:r w:rsidR="00524CBF">
              <w:rPr>
                <w:rFonts w:asciiTheme="minorHAnsi" w:eastAsiaTheme="minorEastAsia" w:hAnsiTheme="minorHAnsi" w:cstheme="minorBidi"/>
                <w:b w:val="0"/>
                <w:sz w:val="22"/>
                <w:szCs w:val="22"/>
              </w:rPr>
              <w:t>.</w:t>
            </w:r>
          </w:p>
        </w:tc>
        <w:tc>
          <w:tcPr>
            <w:tcW w:w="786" w:type="pct"/>
          </w:tcPr>
          <w:p w14:paraId="7B263B59" w14:textId="77777777" w:rsidR="00112B78" w:rsidRPr="00815D36" w:rsidRDefault="00112B78"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Next break</w:t>
            </w:r>
          </w:p>
        </w:tc>
        <w:tc>
          <w:tcPr>
            <w:tcW w:w="769" w:type="pct"/>
          </w:tcPr>
          <w:p w14:paraId="04BFB7D4" w14:textId="5E415562" w:rsidR="00112B78" w:rsidRPr="00815D36" w:rsidRDefault="001C2454"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Member of Exec Staff</w:t>
            </w:r>
          </w:p>
        </w:tc>
        <w:tc>
          <w:tcPr>
            <w:tcW w:w="840" w:type="pct"/>
          </w:tcPr>
          <w:p w14:paraId="5F1E1873" w14:textId="4E217890" w:rsidR="00112B78" w:rsidRPr="00815D36" w:rsidRDefault="007A5D70" w:rsidP="001554E9">
            <w:pPr>
              <w:pStyle w:val="paragraph"/>
              <w:spacing w:before="120" w:beforeAutospacing="0" w:after="120" w:afterAutospacing="0" w:line="259"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sidR="001C2454">
              <w:rPr>
                <w:rFonts w:asciiTheme="minorHAnsi" w:hAnsiTheme="minorHAnsi" w:cs="Arial"/>
                <w:sz w:val="22"/>
                <w:szCs w:val="22"/>
              </w:rPr>
              <w:t>incidents reports in Sentral</w:t>
            </w:r>
          </w:p>
        </w:tc>
      </w:tr>
      <w:tr w:rsidR="00112B78" w:rsidRPr="00815D36" w14:paraId="5F8EF592" w14:textId="77777777" w:rsidTr="00C46EA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05" w:type="pct"/>
          </w:tcPr>
          <w:p w14:paraId="49EB8805" w14:textId="77777777" w:rsidR="0090606F" w:rsidRPr="00D953B4" w:rsidRDefault="00112B78" w:rsidP="0090606F">
            <w:pPr>
              <w:pStyle w:val="BodyText3"/>
              <w:rPr>
                <w:rFonts w:ascii="Public Sans Light" w:hAnsi="Public Sans Light"/>
                <w:b w:val="0"/>
                <w:bCs w:val="0"/>
                <w:sz w:val="22"/>
                <w:szCs w:val="22"/>
              </w:rPr>
            </w:pPr>
            <w:r w:rsidRPr="00D953B4">
              <w:rPr>
                <w:rFonts w:ascii="Public Sans Light" w:hAnsi="Public Sans Light"/>
                <w:sz w:val="22"/>
                <w:szCs w:val="22"/>
              </w:rPr>
              <w:t>Restorative practice</w:t>
            </w:r>
            <w:r w:rsidR="0090606F" w:rsidRPr="00D953B4">
              <w:rPr>
                <w:rFonts w:ascii="Public Sans Light" w:hAnsi="Public Sans Light"/>
                <w:sz w:val="22"/>
                <w:szCs w:val="22"/>
              </w:rPr>
              <w:t>s</w:t>
            </w:r>
            <w:r w:rsidR="0090606F" w:rsidRPr="00D953B4">
              <w:rPr>
                <w:rFonts w:ascii="Public Sans Light" w:hAnsi="Public Sans Light"/>
                <w:b w:val="0"/>
                <w:bCs w:val="0"/>
                <w:sz w:val="22"/>
                <w:szCs w:val="22"/>
              </w:rPr>
              <w:t xml:space="preserve"> as a social and emotional education system. When students have been involved in negative and anti-social behaviours towards staff and/or peers, small circle conferences are used to restore relationships. These processes are also supported by a common affective language that staff use to help build student empathy and support their emotional development. </w:t>
            </w:r>
          </w:p>
          <w:p w14:paraId="6BCDF152" w14:textId="0234021B" w:rsidR="0090606F" w:rsidRPr="00D953B4" w:rsidRDefault="0090606F" w:rsidP="0090606F">
            <w:pPr>
              <w:pStyle w:val="BodyText3"/>
              <w:rPr>
                <w:rFonts w:ascii="Public Sans Light" w:hAnsi="Public Sans Light"/>
                <w:b w:val="0"/>
                <w:bCs w:val="0"/>
                <w:sz w:val="22"/>
                <w:szCs w:val="22"/>
              </w:rPr>
            </w:pPr>
            <w:r w:rsidRPr="00D953B4">
              <w:rPr>
                <w:rFonts w:ascii="Public Sans Light" w:hAnsi="Public Sans Light"/>
                <w:b w:val="0"/>
                <w:bCs w:val="0"/>
                <w:sz w:val="22"/>
                <w:szCs w:val="22"/>
              </w:rPr>
              <w:t>These practices are</w:t>
            </w:r>
            <w:r w:rsidR="001F43E5" w:rsidRPr="00D953B4">
              <w:rPr>
                <w:rFonts w:ascii="Public Sans Light" w:hAnsi="Public Sans Light"/>
                <w:b w:val="0"/>
                <w:bCs w:val="0"/>
                <w:sz w:val="22"/>
                <w:szCs w:val="22"/>
              </w:rPr>
              <w:t xml:space="preserve"> </w:t>
            </w:r>
            <w:r w:rsidRPr="00D953B4">
              <w:rPr>
                <w:rFonts w:ascii="Public Sans Light" w:hAnsi="Public Sans Light"/>
                <w:b w:val="0"/>
                <w:bCs w:val="0"/>
                <w:sz w:val="22"/>
                <w:szCs w:val="22"/>
              </w:rPr>
              <w:t>utilised in return from suspension meeting</w:t>
            </w:r>
            <w:r w:rsidR="001F43E5" w:rsidRPr="00D953B4">
              <w:rPr>
                <w:rFonts w:ascii="Public Sans Light" w:hAnsi="Public Sans Light"/>
                <w:b w:val="0"/>
                <w:bCs w:val="0"/>
                <w:sz w:val="22"/>
                <w:szCs w:val="22"/>
              </w:rPr>
              <w:t>s</w:t>
            </w:r>
            <w:r w:rsidRPr="00D953B4">
              <w:rPr>
                <w:rFonts w:ascii="Public Sans Light" w:hAnsi="Public Sans Light"/>
                <w:b w:val="0"/>
                <w:bCs w:val="0"/>
                <w:sz w:val="22"/>
                <w:szCs w:val="22"/>
              </w:rPr>
              <w:t xml:space="preserve"> and help staff, students, and their carers resolve any challenging issues. </w:t>
            </w:r>
          </w:p>
          <w:p w14:paraId="3A04BE05" w14:textId="2153F76C" w:rsidR="008E5A62" w:rsidRPr="0090606F" w:rsidRDefault="0090606F" w:rsidP="001F43E5">
            <w:pPr>
              <w:pStyle w:val="BodyText3"/>
              <w:rPr>
                <w:rFonts w:ascii="Public Sans Light" w:hAnsi="Public Sans Light"/>
                <w:b w:val="0"/>
                <w:bCs w:val="0"/>
                <w:sz w:val="22"/>
                <w:szCs w:val="22"/>
              </w:rPr>
            </w:pPr>
            <w:r w:rsidRPr="00D953B4">
              <w:rPr>
                <w:rFonts w:ascii="Public Sans Light" w:hAnsi="Public Sans Light"/>
                <w:b w:val="0"/>
                <w:bCs w:val="0"/>
                <w:sz w:val="22"/>
                <w:szCs w:val="22"/>
              </w:rPr>
              <w:t>All staff use affective language to help students understand positive and negative consequences for their behaviour. It allows students to be aware of expectations and prov</w:t>
            </w:r>
            <w:r w:rsidR="001F43E5" w:rsidRPr="00D953B4">
              <w:rPr>
                <w:rFonts w:ascii="Public Sans Light" w:hAnsi="Public Sans Light"/>
                <w:b w:val="0"/>
                <w:bCs w:val="0"/>
                <w:sz w:val="22"/>
                <w:szCs w:val="22"/>
              </w:rPr>
              <w:t>ides</w:t>
            </w:r>
            <w:r w:rsidRPr="00D953B4">
              <w:rPr>
                <w:rFonts w:ascii="Public Sans Light" w:hAnsi="Public Sans Light"/>
                <w:b w:val="0"/>
                <w:bCs w:val="0"/>
                <w:sz w:val="22"/>
                <w:szCs w:val="22"/>
              </w:rPr>
              <w:t xml:space="preserve"> students with positive replacement behaviours for negative behaviours and positive reinforcement for appropriate behaviours.</w:t>
            </w:r>
            <w:r w:rsidRPr="0090606F">
              <w:rPr>
                <w:rFonts w:ascii="Public Sans Light" w:hAnsi="Public Sans Light"/>
                <w:b w:val="0"/>
                <w:bCs w:val="0"/>
                <w:sz w:val="22"/>
                <w:szCs w:val="22"/>
              </w:rPr>
              <w:t xml:space="preserve"> </w:t>
            </w:r>
          </w:p>
        </w:tc>
        <w:tc>
          <w:tcPr>
            <w:tcW w:w="786" w:type="pct"/>
          </w:tcPr>
          <w:p w14:paraId="62FA9CF5" w14:textId="6489DFDA" w:rsidR="00112B78" w:rsidRPr="0090606F" w:rsidRDefault="00112B78"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Public Sans Light" w:hAnsi="Public Sans Light" w:cs="Arial"/>
                <w:sz w:val="22"/>
                <w:szCs w:val="22"/>
              </w:rPr>
            </w:pPr>
            <w:r w:rsidRPr="00D953B4">
              <w:rPr>
                <w:rFonts w:ascii="Public Sans Light" w:hAnsi="Public Sans Light" w:cs="Arial"/>
                <w:sz w:val="22"/>
                <w:szCs w:val="22"/>
              </w:rPr>
              <w:t>Scheduled</w:t>
            </w:r>
            <w:r w:rsidRPr="001F43E5">
              <w:rPr>
                <w:rFonts w:ascii="Public Sans Light" w:hAnsi="Public Sans Light" w:cs="Arial"/>
                <w:sz w:val="22"/>
                <w:szCs w:val="22"/>
                <w:highlight w:val="cyan"/>
              </w:rPr>
              <w:t xml:space="preserve"> </w:t>
            </w:r>
            <w:r w:rsidR="00524CBF">
              <w:rPr>
                <w:rFonts w:ascii="Public Sans Light" w:hAnsi="Public Sans Light" w:cs="Arial"/>
                <w:sz w:val="22"/>
                <w:szCs w:val="22"/>
              </w:rPr>
              <w:t>on Sentral with a member of the Exec team</w:t>
            </w:r>
          </w:p>
        </w:tc>
        <w:tc>
          <w:tcPr>
            <w:tcW w:w="769" w:type="pct"/>
          </w:tcPr>
          <w:p w14:paraId="4364465C" w14:textId="6DB3CE09" w:rsidR="00112B78" w:rsidRPr="00815D36" w:rsidRDefault="00D953B4"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Member of Exec team</w:t>
            </w:r>
          </w:p>
        </w:tc>
        <w:tc>
          <w:tcPr>
            <w:tcW w:w="840" w:type="pct"/>
          </w:tcPr>
          <w:p w14:paraId="128A5296" w14:textId="66BB0AB2" w:rsidR="00112B78" w:rsidRPr="00815D36" w:rsidRDefault="007A5D70" w:rsidP="001554E9">
            <w:pPr>
              <w:pStyle w:val="paragraph"/>
              <w:spacing w:before="120" w:beforeAutospacing="0" w:after="12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w:t>
            </w:r>
            <w:r w:rsidRPr="00524CBF">
              <w:rPr>
                <w:rFonts w:asciiTheme="minorHAnsi" w:hAnsiTheme="minorHAnsi" w:cs="Arial"/>
                <w:sz w:val="22"/>
                <w:szCs w:val="22"/>
              </w:rPr>
              <w:t xml:space="preserve">in </w:t>
            </w:r>
            <w:r w:rsidR="0090606F" w:rsidRPr="00524CBF">
              <w:rPr>
                <w:rFonts w:asciiTheme="minorHAnsi" w:hAnsiTheme="minorHAnsi" w:cs="Arial"/>
                <w:sz w:val="22"/>
                <w:szCs w:val="22"/>
              </w:rPr>
              <w:t>Sentral</w:t>
            </w:r>
          </w:p>
        </w:tc>
      </w:tr>
    </w:tbl>
    <w:p w14:paraId="0E2F8A78" w14:textId="77777777" w:rsidR="004E14DA" w:rsidRDefault="004E14DA" w:rsidP="004E14DA">
      <w:pPr>
        <w:pStyle w:val="Heading2"/>
      </w:pPr>
      <w:r>
        <w:lastRenderedPageBreak/>
        <w:t>Review dates</w:t>
      </w:r>
    </w:p>
    <w:p w14:paraId="50DFE659" w14:textId="7493BBCB" w:rsidR="004E14DA" w:rsidRDefault="004E14DA" w:rsidP="004E14DA">
      <w:pPr>
        <w:pStyle w:val="BodyText"/>
      </w:pPr>
      <w:r>
        <w:t xml:space="preserve">Last review date: </w:t>
      </w:r>
      <w:r w:rsidR="00F52077">
        <w:t>5/2/25</w:t>
      </w:r>
      <w:r>
        <w:t xml:space="preserve">: Day </w:t>
      </w:r>
      <w:r w:rsidR="00F52077">
        <w:t>4</w:t>
      </w:r>
      <w:r>
        <w:t>, Term 1, 202</w:t>
      </w:r>
      <w:r w:rsidR="00F52077">
        <w:t>5</w:t>
      </w:r>
    </w:p>
    <w:p w14:paraId="3F338ED1" w14:textId="62984F8F" w:rsidR="00992EEC" w:rsidRPr="004E14DA" w:rsidRDefault="004E14DA" w:rsidP="004E14DA">
      <w:pPr>
        <w:pStyle w:val="BodyText"/>
      </w:pPr>
      <w:r>
        <w:t xml:space="preserve">Next review date: </w:t>
      </w:r>
      <w:r w:rsidR="006E138A">
        <w:t>4/2/26</w:t>
      </w:r>
      <w:r>
        <w:t xml:space="preserve">: Day </w:t>
      </w:r>
      <w:r w:rsidR="00F52077">
        <w:t>4</w:t>
      </w:r>
      <w:r>
        <w:t>, Term 1, 202</w:t>
      </w:r>
      <w:r w:rsidR="00F52077">
        <w:t>6</w:t>
      </w:r>
      <w:r w:rsidR="00992EEC">
        <w:br w:type="page"/>
      </w:r>
    </w:p>
    <w:p w14:paraId="7910ECBC" w14:textId="7F4029B9" w:rsidR="001C4516" w:rsidRDefault="004E14DA" w:rsidP="001C4516">
      <w:pPr>
        <w:pStyle w:val="Heading3"/>
      </w:pPr>
      <w:r w:rsidRPr="001F43E5">
        <w:rPr>
          <w:highlight w:val="cyan"/>
        </w:rPr>
        <w:lastRenderedPageBreak/>
        <w:t xml:space="preserve">Appendix 1: </w:t>
      </w:r>
      <w:r w:rsidR="001C4516" w:rsidRPr="001F43E5">
        <w:rPr>
          <w:highlight w:val="cyan"/>
        </w:rPr>
        <w:t>Behaviour management flowchart</w:t>
      </w:r>
    </w:p>
    <w:p w14:paraId="1956D339" w14:textId="37725E0E" w:rsidR="001C4516" w:rsidRPr="001C2F8A" w:rsidRDefault="001C4516" w:rsidP="001C4516">
      <w:pPr>
        <w:pStyle w:val="BodyText"/>
      </w:pPr>
      <w:r w:rsidRPr="001C2F8A">
        <w:t xml:space="preserve"> </w:t>
      </w:r>
    </w:p>
    <w:p w14:paraId="32F1ECFA" w14:textId="244AD1BF" w:rsidR="001C4516" w:rsidRPr="001C2F8A" w:rsidRDefault="001C4516" w:rsidP="001C4516">
      <w:pPr>
        <w:pStyle w:val="BodyText"/>
        <w:sectPr w:rsidR="001C4516" w:rsidRPr="001C2F8A" w:rsidSect="00E24809">
          <w:footerReference w:type="default" r:id="rId32"/>
          <w:type w:val="continuous"/>
          <w:pgSz w:w="11906" w:h="16838"/>
          <w:pgMar w:top="851" w:right="851" w:bottom="1701" w:left="851" w:header="454" w:footer="708" w:gutter="0"/>
          <w:cols w:space="708"/>
          <w:docGrid w:linePitch="360"/>
        </w:sectPr>
      </w:pPr>
    </w:p>
    <w:p w14:paraId="46D4BA5E" w14:textId="4D4915A7" w:rsidR="00911249" w:rsidRDefault="00911249" w:rsidP="00BD2CA4">
      <w:pPr>
        <w:pStyle w:val="BodyText"/>
      </w:pPr>
    </w:p>
    <w:p w14:paraId="054155F2" w14:textId="62D8302C" w:rsidR="00157872" w:rsidRDefault="003D3A08">
      <w:pPr>
        <w:suppressAutoHyphens w:val="0"/>
        <w:spacing w:after="160" w:line="259" w:lineRule="auto"/>
        <w:rPr>
          <w:rFonts w:asciiTheme="majorHAnsi" w:eastAsiaTheme="minorEastAsia" w:hAnsiTheme="majorHAnsi" w:cstheme="minorBidi"/>
          <w:color w:val="002664" w:themeColor="text2"/>
          <w:sz w:val="24"/>
          <w:szCs w:val="24"/>
        </w:rPr>
      </w:pPr>
      <w:r>
        <w:rPr>
          <w:noProof/>
        </w:rPr>
        <w:drawing>
          <wp:inline distT="0" distB="0" distL="0" distR="0" wp14:anchorId="1ABCE965" wp14:editId="5C528043">
            <wp:extent cx="5599430" cy="79921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9430" cy="7992110"/>
                    </a:xfrm>
                    <a:prstGeom prst="rect">
                      <a:avLst/>
                    </a:prstGeom>
                    <a:noFill/>
                    <a:ln>
                      <a:noFill/>
                    </a:ln>
                  </pic:spPr>
                </pic:pic>
              </a:graphicData>
            </a:graphic>
          </wp:inline>
        </w:drawing>
      </w:r>
      <w:r w:rsidR="00157872">
        <w:br w:type="page"/>
      </w:r>
    </w:p>
    <w:p w14:paraId="49BB8ECD" w14:textId="26E2FE48" w:rsidR="007D6B41" w:rsidRDefault="007D6B41" w:rsidP="3BB19913">
      <w:pPr>
        <w:pStyle w:val="Heading3"/>
      </w:pPr>
      <w:r w:rsidRPr="00C31CA2">
        <w:rPr>
          <w:highlight w:val="green"/>
        </w:rPr>
        <w:lastRenderedPageBreak/>
        <w:t>Appendix 2 Rights and responsibilities of school community members</w:t>
      </w:r>
      <w:r>
        <w:t xml:space="preserve"> </w:t>
      </w:r>
    </w:p>
    <w:p w14:paraId="5FB12061" w14:textId="77777777" w:rsidR="00547A16" w:rsidRPr="00547A16" w:rsidRDefault="00547A16" w:rsidP="00547A16">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80"/>
        <w:gridCol w:w="3720"/>
      </w:tblGrid>
      <w:tr w:rsidR="00547A16" w:rsidRPr="00547A16" w14:paraId="06AC0D99" w14:textId="77777777" w:rsidTr="00547A16">
        <w:trPr>
          <w:trHeight w:val="386"/>
        </w:trPr>
        <w:tc>
          <w:tcPr>
            <w:tcW w:w="2160" w:type="dxa"/>
            <w:shd w:val="clear" w:color="auto" w:fill="D5E4FF" w:themeFill="text2" w:themeFillTint="1A"/>
            <w:vAlign w:val="center"/>
          </w:tcPr>
          <w:p w14:paraId="76A75532" w14:textId="77777777" w:rsidR="00547A16" w:rsidRPr="00547A16" w:rsidRDefault="00547A16" w:rsidP="00547A16">
            <w:pPr>
              <w:suppressAutoHyphens w:val="0"/>
              <w:ind w:right="-42"/>
              <w:jc w:val="center"/>
              <w:rPr>
                <w:rFonts w:asciiTheme="majorHAnsi" w:eastAsia="Tahoma" w:hAnsiTheme="majorHAnsi" w:cs="Arial"/>
                <w:bCs/>
                <w:color w:val="auto"/>
                <w:sz w:val="22"/>
                <w:szCs w:val="22"/>
                <w:lang w:val="en-US" w:eastAsia="en-AU"/>
              </w:rPr>
            </w:pPr>
            <w:r w:rsidRPr="00547A16">
              <w:rPr>
                <w:rFonts w:asciiTheme="majorHAnsi" w:eastAsia="Tahoma" w:hAnsiTheme="majorHAnsi" w:cs="Arial"/>
                <w:bCs/>
                <w:color w:val="auto"/>
                <w:sz w:val="22"/>
                <w:szCs w:val="22"/>
                <w:lang w:val="en-US" w:eastAsia="en-AU"/>
              </w:rPr>
              <w:t>MEMBERS</w:t>
            </w:r>
          </w:p>
        </w:tc>
        <w:tc>
          <w:tcPr>
            <w:tcW w:w="3480" w:type="dxa"/>
            <w:shd w:val="clear" w:color="auto" w:fill="D5E4FF" w:themeFill="text2" w:themeFillTint="1A"/>
            <w:vAlign w:val="center"/>
          </w:tcPr>
          <w:p w14:paraId="0C7C61FE" w14:textId="77777777" w:rsidR="00547A16" w:rsidRPr="00547A16" w:rsidRDefault="00547A16" w:rsidP="00547A16">
            <w:pPr>
              <w:suppressAutoHyphens w:val="0"/>
              <w:ind w:right="-42"/>
              <w:jc w:val="center"/>
              <w:rPr>
                <w:rFonts w:asciiTheme="majorHAnsi" w:eastAsia="Tahoma" w:hAnsiTheme="majorHAnsi" w:cs="Arial"/>
                <w:bCs/>
                <w:color w:val="auto"/>
                <w:sz w:val="22"/>
                <w:szCs w:val="22"/>
                <w:lang w:val="en-US" w:eastAsia="en-AU"/>
              </w:rPr>
            </w:pPr>
            <w:r w:rsidRPr="00547A16">
              <w:rPr>
                <w:rFonts w:asciiTheme="majorHAnsi" w:eastAsia="Tahoma" w:hAnsiTheme="majorHAnsi" w:cs="Arial"/>
                <w:bCs/>
                <w:color w:val="auto"/>
                <w:sz w:val="22"/>
                <w:szCs w:val="22"/>
                <w:lang w:val="en-US" w:eastAsia="en-AU"/>
              </w:rPr>
              <w:t>RIGHTS</w:t>
            </w:r>
          </w:p>
        </w:tc>
        <w:tc>
          <w:tcPr>
            <w:tcW w:w="3720" w:type="dxa"/>
            <w:shd w:val="clear" w:color="auto" w:fill="D5E4FF" w:themeFill="text2" w:themeFillTint="1A"/>
            <w:vAlign w:val="center"/>
          </w:tcPr>
          <w:p w14:paraId="1AC80672" w14:textId="77777777" w:rsidR="00547A16" w:rsidRPr="00547A16" w:rsidRDefault="00547A16" w:rsidP="00547A16">
            <w:pPr>
              <w:suppressAutoHyphens w:val="0"/>
              <w:ind w:right="-42"/>
              <w:jc w:val="center"/>
              <w:rPr>
                <w:rFonts w:asciiTheme="majorHAnsi" w:eastAsia="Tahoma" w:hAnsiTheme="majorHAnsi" w:cs="Arial"/>
                <w:bCs/>
                <w:color w:val="auto"/>
                <w:sz w:val="22"/>
                <w:szCs w:val="22"/>
                <w:lang w:val="en-US" w:eastAsia="en-AU"/>
              </w:rPr>
            </w:pPr>
            <w:r w:rsidRPr="00547A16">
              <w:rPr>
                <w:rFonts w:asciiTheme="majorHAnsi" w:eastAsia="Tahoma" w:hAnsiTheme="majorHAnsi" w:cs="Arial"/>
                <w:bCs/>
                <w:color w:val="auto"/>
                <w:sz w:val="22"/>
                <w:szCs w:val="22"/>
                <w:lang w:val="en-US" w:eastAsia="en-AU"/>
              </w:rPr>
              <w:t>RESPONSIBILITIES</w:t>
            </w:r>
          </w:p>
        </w:tc>
      </w:tr>
      <w:tr w:rsidR="00547A16" w:rsidRPr="00547A16" w14:paraId="44C975CF" w14:textId="77777777" w:rsidTr="00A2128E">
        <w:tc>
          <w:tcPr>
            <w:tcW w:w="2160" w:type="dxa"/>
          </w:tcPr>
          <w:p w14:paraId="11925351" w14:textId="77777777" w:rsidR="00547A16" w:rsidRPr="001C2454" w:rsidRDefault="00547A16" w:rsidP="00547A16">
            <w:pPr>
              <w:suppressAutoHyphens w:val="0"/>
              <w:ind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All students, teachers, parents, wider school community.</w:t>
            </w:r>
          </w:p>
        </w:tc>
        <w:tc>
          <w:tcPr>
            <w:tcW w:w="3480" w:type="dxa"/>
          </w:tcPr>
          <w:p w14:paraId="35930EC3"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Are safe and supported in the school environment; and</w:t>
            </w:r>
          </w:p>
          <w:p w14:paraId="65AA1B7D"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are treated with respect.</w:t>
            </w:r>
          </w:p>
        </w:tc>
        <w:tc>
          <w:tcPr>
            <w:tcW w:w="3720" w:type="dxa"/>
          </w:tcPr>
          <w:p w14:paraId="49ED83A5" w14:textId="77777777" w:rsidR="00547A16" w:rsidRPr="001C2454" w:rsidRDefault="00547A16" w:rsidP="00547A16">
            <w:pPr>
              <w:numPr>
                <w:ilvl w:val="0"/>
                <w:numId w:val="26"/>
              </w:numPr>
              <w:tabs>
                <w:tab w:val="num" w:pos="439"/>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Establish positive  </w:t>
            </w:r>
          </w:p>
          <w:p w14:paraId="37E026BC" w14:textId="77777777" w:rsidR="00547A16" w:rsidRPr="001C2454" w:rsidRDefault="00547A16" w:rsidP="00547A16">
            <w:pPr>
              <w:suppressAutoHyphens w:val="0"/>
              <w:ind w:left="1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       relationships; and</w:t>
            </w:r>
          </w:p>
          <w:p w14:paraId="2D3AD350"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respect and accept individual differences.</w:t>
            </w:r>
          </w:p>
        </w:tc>
      </w:tr>
      <w:tr w:rsidR="00547A16" w:rsidRPr="00547A16" w14:paraId="7AD5AE07" w14:textId="77777777" w:rsidTr="00A2128E">
        <w:tc>
          <w:tcPr>
            <w:tcW w:w="2160" w:type="dxa"/>
            <w:vAlign w:val="center"/>
          </w:tcPr>
          <w:p w14:paraId="7FB9668E" w14:textId="77777777" w:rsidR="00547A16" w:rsidRPr="001C2454" w:rsidRDefault="00547A16" w:rsidP="00547A16">
            <w:pPr>
              <w:suppressAutoHyphens w:val="0"/>
              <w:ind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Executive Staff</w:t>
            </w:r>
          </w:p>
        </w:tc>
        <w:tc>
          <w:tcPr>
            <w:tcW w:w="3480" w:type="dxa"/>
          </w:tcPr>
          <w:p w14:paraId="06A0460F" w14:textId="7FFE5954"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Are supported in developing and implementing the school’s plan to prevent and effectively manage </w:t>
            </w:r>
            <w:proofErr w:type="spellStart"/>
            <w:r w:rsidR="001C2454">
              <w:rPr>
                <w:rFonts w:asciiTheme="minorHAnsi" w:eastAsia="Tahoma" w:hAnsiTheme="minorHAnsi" w:cs="Arial"/>
                <w:color w:val="auto"/>
                <w:sz w:val="22"/>
                <w:szCs w:val="22"/>
                <w:lang w:val="en-US" w:eastAsia="en-AU"/>
              </w:rPr>
              <w:t>behaviour</w:t>
            </w:r>
            <w:proofErr w:type="spellEnd"/>
            <w:r w:rsidRPr="001C2454">
              <w:rPr>
                <w:rFonts w:asciiTheme="minorHAnsi" w:eastAsia="Tahoma" w:hAnsiTheme="minorHAnsi" w:cs="Arial"/>
                <w:color w:val="auto"/>
                <w:sz w:val="22"/>
                <w:szCs w:val="22"/>
                <w:lang w:val="en-US" w:eastAsia="en-AU"/>
              </w:rPr>
              <w:t xml:space="preserve"> and welfare</w:t>
            </w:r>
          </w:p>
        </w:tc>
        <w:tc>
          <w:tcPr>
            <w:tcW w:w="3720" w:type="dxa"/>
          </w:tcPr>
          <w:p w14:paraId="4DAC534A"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Provide leadership in resourcing the school’s prevention and effective management of </w:t>
            </w:r>
            <w:proofErr w:type="gramStart"/>
            <w:r w:rsidRPr="001C2454">
              <w:rPr>
                <w:rFonts w:asciiTheme="minorHAnsi" w:eastAsia="Tahoma" w:hAnsiTheme="minorHAnsi" w:cs="Arial"/>
                <w:color w:val="auto"/>
                <w:sz w:val="22"/>
                <w:szCs w:val="22"/>
                <w:lang w:val="en-US" w:eastAsia="en-AU"/>
              </w:rPr>
              <w:t>bullying;</w:t>
            </w:r>
            <w:proofErr w:type="gramEnd"/>
          </w:p>
          <w:p w14:paraId="67040D4E"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implement the school </w:t>
            </w:r>
            <w:proofErr w:type="gramStart"/>
            <w:r w:rsidRPr="001C2454">
              <w:rPr>
                <w:rFonts w:asciiTheme="minorHAnsi" w:eastAsia="Tahoma" w:hAnsiTheme="minorHAnsi" w:cs="Arial"/>
                <w:color w:val="auto"/>
                <w:sz w:val="22"/>
                <w:szCs w:val="22"/>
                <w:lang w:val="en-US" w:eastAsia="en-AU"/>
              </w:rPr>
              <w:t>plan;</w:t>
            </w:r>
            <w:proofErr w:type="gramEnd"/>
          </w:p>
          <w:p w14:paraId="217F57DB"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ensure appropriate parties are informed of the school plan</w:t>
            </w:r>
          </w:p>
          <w:p w14:paraId="2D5A4354"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support staff to implement the school’s plan.</w:t>
            </w:r>
          </w:p>
        </w:tc>
      </w:tr>
      <w:tr w:rsidR="00547A16" w:rsidRPr="00547A16" w14:paraId="62710D7F" w14:textId="77777777" w:rsidTr="00A2128E">
        <w:tc>
          <w:tcPr>
            <w:tcW w:w="2160" w:type="dxa"/>
            <w:vAlign w:val="center"/>
          </w:tcPr>
          <w:p w14:paraId="72822B71" w14:textId="77777777" w:rsidR="00547A16" w:rsidRPr="001C2454" w:rsidRDefault="00547A16" w:rsidP="00547A16">
            <w:pPr>
              <w:suppressAutoHyphens w:val="0"/>
              <w:ind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Staff</w:t>
            </w:r>
          </w:p>
        </w:tc>
        <w:tc>
          <w:tcPr>
            <w:tcW w:w="3480" w:type="dxa"/>
          </w:tcPr>
          <w:p w14:paraId="06C97348"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Feel safe and supported in the </w:t>
            </w:r>
            <w:proofErr w:type="gramStart"/>
            <w:r w:rsidRPr="001C2454">
              <w:rPr>
                <w:rFonts w:asciiTheme="minorHAnsi" w:eastAsia="Tahoma" w:hAnsiTheme="minorHAnsi" w:cs="Arial"/>
                <w:color w:val="auto"/>
                <w:sz w:val="22"/>
                <w:szCs w:val="22"/>
                <w:lang w:val="en-US" w:eastAsia="en-AU"/>
              </w:rPr>
              <w:t>workplace;</w:t>
            </w:r>
            <w:proofErr w:type="gramEnd"/>
          </w:p>
          <w:p w14:paraId="795853EA"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access to curriculum resources suitable for supporting students in building positive relationships, resiliency, safety and discipline</w:t>
            </w:r>
          </w:p>
          <w:p w14:paraId="4C983224"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are informed of the school’s plan on behavior </w:t>
            </w:r>
            <w:proofErr w:type="gramStart"/>
            <w:r w:rsidRPr="001C2454">
              <w:rPr>
                <w:rFonts w:asciiTheme="minorHAnsi" w:eastAsia="Tahoma" w:hAnsiTheme="minorHAnsi" w:cs="Arial"/>
                <w:color w:val="auto"/>
                <w:sz w:val="22"/>
                <w:szCs w:val="22"/>
                <w:lang w:val="en-US" w:eastAsia="en-AU"/>
              </w:rPr>
              <w:t>management;</w:t>
            </w:r>
            <w:proofErr w:type="gramEnd"/>
          </w:p>
          <w:p w14:paraId="05C86BEB"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are treated with respect in the workplace; and</w:t>
            </w:r>
          </w:p>
          <w:p w14:paraId="74E0CBDE"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access to professional learning in preventing and effectively managing </w:t>
            </w:r>
            <w:proofErr w:type="spellStart"/>
            <w:r w:rsidRPr="001C2454">
              <w:rPr>
                <w:rFonts w:asciiTheme="minorHAnsi" w:eastAsia="Tahoma" w:hAnsiTheme="minorHAnsi" w:cs="Arial"/>
                <w:color w:val="auto"/>
                <w:sz w:val="22"/>
                <w:szCs w:val="22"/>
                <w:lang w:val="en-US" w:eastAsia="en-AU"/>
              </w:rPr>
              <w:t>behaviour</w:t>
            </w:r>
            <w:proofErr w:type="spellEnd"/>
            <w:r w:rsidRPr="001C2454">
              <w:rPr>
                <w:rFonts w:asciiTheme="minorHAnsi" w:eastAsia="Tahoma" w:hAnsiTheme="minorHAnsi" w:cs="Arial"/>
                <w:color w:val="auto"/>
                <w:sz w:val="22"/>
                <w:szCs w:val="22"/>
                <w:lang w:val="en-US" w:eastAsia="en-AU"/>
              </w:rPr>
              <w:t>.</w:t>
            </w:r>
          </w:p>
        </w:tc>
        <w:tc>
          <w:tcPr>
            <w:tcW w:w="3720" w:type="dxa"/>
          </w:tcPr>
          <w:p w14:paraId="6EF9F802"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Promote and model positive </w:t>
            </w:r>
            <w:proofErr w:type="gramStart"/>
            <w:r w:rsidRPr="001C2454">
              <w:rPr>
                <w:rFonts w:asciiTheme="minorHAnsi" w:eastAsia="Tahoma" w:hAnsiTheme="minorHAnsi" w:cs="Arial"/>
                <w:color w:val="auto"/>
                <w:sz w:val="22"/>
                <w:szCs w:val="22"/>
                <w:lang w:val="en-US" w:eastAsia="en-AU"/>
              </w:rPr>
              <w:t>relationships;</w:t>
            </w:r>
            <w:proofErr w:type="gramEnd"/>
          </w:p>
          <w:p w14:paraId="06AC6861"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participate in implementing the school plan to counter inappropriate </w:t>
            </w:r>
            <w:proofErr w:type="spellStart"/>
            <w:proofErr w:type="gramStart"/>
            <w:r w:rsidRPr="001C2454">
              <w:rPr>
                <w:rFonts w:asciiTheme="minorHAnsi" w:eastAsia="Tahoma" w:hAnsiTheme="minorHAnsi" w:cs="Arial"/>
                <w:color w:val="auto"/>
                <w:sz w:val="22"/>
                <w:szCs w:val="22"/>
                <w:lang w:val="en-US" w:eastAsia="en-AU"/>
              </w:rPr>
              <w:t>behaviour</w:t>
            </w:r>
            <w:proofErr w:type="spellEnd"/>
            <w:r w:rsidRPr="001C2454">
              <w:rPr>
                <w:rFonts w:asciiTheme="minorHAnsi" w:eastAsia="Tahoma" w:hAnsiTheme="minorHAnsi" w:cs="Arial"/>
                <w:color w:val="auto"/>
                <w:sz w:val="22"/>
                <w:szCs w:val="22"/>
                <w:lang w:val="en-US" w:eastAsia="en-AU"/>
              </w:rPr>
              <w:t>;</w:t>
            </w:r>
            <w:proofErr w:type="gramEnd"/>
          </w:p>
          <w:p w14:paraId="1F2D0A43"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identify and respond to bullying </w:t>
            </w:r>
            <w:proofErr w:type="gramStart"/>
            <w:r w:rsidRPr="001C2454">
              <w:rPr>
                <w:rFonts w:asciiTheme="minorHAnsi" w:eastAsia="Tahoma" w:hAnsiTheme="minorHAnsi" w:cs="Arial"/>
                <w:color w:val="auto"/>
                <w:sz w:val="22"/>
                <w:szCs w:val="22"/>
                <w:lang w:val="en-US" w:eastAsia="en-AU"/>
              </w:rPr>
              <w:t>incidents;</w:t>
            </w:r>
            <w:proofErr w:type="gramEnd"/>
          </w:p>
          <w:p w14:paraId="1DEF6896"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teach students how to treat other with care and </w:t>
            </w:r>
            <w:proofErr w:type="gramStart"/>
            <w:r w:rsidRPr="001C2454">
              <w:rPr>
                <w:rFonts w:asciiTheme="minorHAnsi" w:eastAsia="Tahoma" w:hAnsiTheme="minorHAnsi" w:cs="Arial"/>
                <w:color w:val="auto"/>
                <w:sz w:val="22"/>
                <w:szCs w:val="22"/>
                <w:lang w:val="en-US" w:eastAsia="en-AU"/>
              </w:rPr>
              <w:t>respect;</w:t>
            </w:r>
            <w:proofErr w:type="gramEnd"/>
          </w:p>
          <w:p w14:paraId="048BF778"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teach students how to respond effectively to positive and negative </w:t>
            </w:r>
            <w:proofErr w:type="gramStart"/>
            <w:r w:rsidRPr="001C2454">
              <w:rPr>
                <w:rFonts w:asciiTheme="minorHAnsi" w:eastAsia="Tahoma" w:hAnsiTheme="minorHAnsi" w:cs="Arial"/>
                <w:color w:val="auto"/>
                <w:sz w:val="22"/>
                <w:szCs w:val="22"/>
                <w:lang w:val="en-US" w:eastAsia="en-AU"/>
              </w:rPr>
              <w:t>choices;</w:t>
            </w:r>
            <w:proofErr w:type="gramEnd"/>
          </w:p>
          <w:p w14:paraId="08A17A2F"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promote social problem solving with </w:t>
            </w:r>
            <w:proofErr w:type="gramStart"/>
            <w:r w:rsidRPr="001C2454">
              <w:rPr>
                <w:rFonts w:asciiTheme="minorHAnsi" w:eastAsia="Tahoma" w:hAnsiTheme="minorHAnsi" w:cs="Arial"/>
                <w:color w:val="auto"/>
                <w:sz w:val="22"/>
                <w:szCs w:val="22"/>
                <w:lang w:val="en-US" w:eastAsia="en-AU"/>
              </w:rPr>
              <w:t>students;</w:t>
            </w:r>
            <w:proofErr w:type="gramEnd"/>
            <w:r w:rsidRPr="001C2454">
              <w:rPr>
                <w:rFonts w:asciiTheme="minorHAnsi" w:eastAsia="Tahoma" w:hAnsiTheme="minorHAnsi" w:cs="Arial"/>
                <w:color w:val="auto"/>
                <w:sz w:val="22"/>
                <w:szCs w:val="22"/>
                <w:lang w:val="en-US" w:eastAsia="en-AU"/>
              </w:rPr>
              <w:t xml:space="preserve"> </w:t>
            </w:r>
          </w:p>
          <w:p w14:paraId="35D90A68"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respect and accept individual differences.</w:t>
            </w:r>
          </w:p>
        </w:tc>
      </w:tr>
      <w:tr w:rsidR="00547A16" w:rsidRPr="00547A16" w14:paraId="77CB698C" w14:textId="77777777" w:rsidTr="00A2128E">
        <w:tc>
          <w:tcPr>
            <w:tcW w:w="2160" w:type="dxa"/>
            <w:vAlign w:val="center"/>
          </w:tcPr>
          <w:p w14:paraId="261FB98C" w14:textId="77777777" w:rsidR="00547A16" w:rsidRPr="001C2454" w:rsidRDefault="00547A16" w:rsidP="00547A16">
            <w:pPr>
              <w:suppressAutoHyphens w:val="0"/>
              <w:ind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Students</w:t>
            </w:r>
          </w:p>
        </w:tc>
        <w:tc>
          <w:tcPr>
            <w:tcW w:w="3480" w:type="dxa"/>
          </w:tcPr>
          <w:p w14:paraId="2A1E05BB"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Access to curriculum that supports the building of </w:t>
            </w:r>
            <w:proofErr w:type="gramStart"/>
            <w:r w:rsidRPr="001C2454">
              <w:rPr>
                <w:rFonts w:asciiTheme="minorHAnsi" w:eastAsia="Tahoma" w:hAnsiTheme="minorHAnsi" w:cs="Arial"/>
                <w:color w:val="auto"/>
                <w:sz w:val="22"/>
                <w:szCs w:val="22"/>
                <w:lang w:val="en-US" w:eastAsia="en-AU"/>
              </w:rPr>
              <w:t>resiliency;</w:t>
            </w:r>
            <w:proofErr w:type="gramEnd"/>
            <w:r w:rsidRPr="001C2454">
              <w:rPr>
                <w:rFonts w:asciiTheme="minorHAnsi" w:eastAsia="Tahoma" w:hAnsiTheme="minorHAnsi" w:cs="Arial"/>
                <w:color w:val="auto"/>
                <w:sz w:val="22"/>
                <w:szCs w:val="22"/>
                <w:lang w:val="en-US" w:eastAsia="en-AU"/>
              </w:rPr>
              <w:t xml:space="preserve"> </w:t>
            </w:r>
          </w:p>
          <w:p w14:paraId="5CCE908D"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are informed of the school’s plan on discipline and welfare</w:t>
            </w:r>
          </w:p>
          <w:p w14:paraId="7B8C6535"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if involved, are provided with support to facilitate the policy</w:t>
            </w:r>
          </w:p>
        </w:tc>
        <w:tc>
          <w:tcPr>
            <w:tcW w:w="3720" w:type="dxa"/>
          </w:tcPr>
          <w:p w14:paraId="5413A959"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Treat others with care and respect; and</w:t>
            </w:r>
          </w:p>
          <w:p w14:paraId="1154A85B"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identify and respond effectively to appropriate discipline and welfare</w:t>
            </w:r>
          </w:p>
        </w:tc>
      </w:tr>
      <w:tr w:rsidR="00547A16" w:rsidRPr="00547A16" w14:paraId="07B1C440" w14:textId="77777777" w:rsidTr="00A2128E">
        <w:tc>
          <w:tcPr>
            <w:tcW w:w="2160" w:type="dxa"/>
            <w:vAlign w:val="center"/>
          </w:tcPr>
          <w:p w14:paraId="519D0C6E" w14:textId="77777777" w:rsidR="00547A16" w:rsidRPr="001C2454" w:rsidRDefault="00547A16" w:rsidP="00547A16">
            <w:pPr>
              <w:suppressAutoHyphens w:val="0"/>
              <w:ind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Parents</w:t>
            </w:r>
          </w:p>
        </w:tc>
        <w:tc>
          <w:tcPr>
            <w:tcW w:w="3480" w:type="dxa"/>
          </w:tcPr>
          <w:p w14:paraId="10F2B972"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Expect children to be safe and provided with a supportive school environment and treated with </w:t>
            </w:r>
            <w:proofErr w:type="gramStart"/>
            <w:r w:rsidRPr="001C2454">
              <w:rPr>
                <w:rFonts w:asciiTheme="minorHAnsi" w:eastAsia="Tahoma" w:hAnsiTheme="minorHAnsi" w:cs="Arial"/>
                <w:color w:val="auto"/>
                <w:sz w:val="22"/>
                <w:szCs w:val="22"/>
                <w:lang w:val="en-US" w:eastAsia="en-AU"/>
              </w:rPr>
              <w:t>respect;</w:t>
            </w:r>
            <w:proofErr w:type="gramEnd"/>
            <w:r w:rsidRPr="001C2454">
              <w:rPr>
                <w:rFonts w:asciiTheme="minorHAnsi" w:eastAsia="Tahoma" w:hAnsiTheme="minorHAnsi" w:cs="Arial"/>
                <w:color w:val="auto"/>
                <w:sz w:val="22"/>
                <w:szCs w:val="22"/>
                <w:lang w:val="en-US" w:eastAsia="en-AU"/>
              </w:rPr>
              <w:t xml:space="preserve"> </w:t>
            </w:r>
          </w:p>
          <w:p w14:paraId="4AC109F4" w14:textId="77777777" w:rsidR="00547A16" w:rsidRPr="001C2454"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are provided with access to information on the prevention and response </w:t>
            </w:r>
            <w:r w:rsidRPr="001C2454">
              <w:rPr>
                <w:rFonts w:asciiTheme="minorHAnsi" w:eastAsia="Tahoma" w:hAnsiTheme="minorHAnsi" w:cs="Arial"/>
                <w:color w:val="auto"/>
                <w:sz w:val="22"/>
                <w:szCs w:val="22"/>
                <w:lang w:val="en-US" w:eastAsia="en-AU"/>
              </w:rPr>
              <w:lastRenderedPageBreak/>
              <w:t>strategies related to positive discipline and welfare</w:t>
            </w:r>
          </w:p>
        </w:tc>
        <w:tc>
          <w:tcPr>
            <w:tcW w:w="3720" w:type="dxa"/>
          </w:tcPr>
          <w:p w14:paraId="6AA7B0AD"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lastRenderedPageBreak/>
              <w:t>Support and encourage children to treat others with respect and act in accordance with the school discipline and welfare policy</w:t>
            </w:r>
          </w:p>
          <w:p w14:paraId="3E31D149"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encourage children to report incidents that </w:t>
            </w:r>
            <w:proofErr w:type="gramStart"/>
            <w:r w:rsidRPr="001C2454">
              <w:rPr>
                <w:rFonts w:asciiTheme="minorHAnsi" w:eastAsia="Tahoma" w:hAnsiTheme="minorHAnsi" w:cs="Arial"/>
                <w:color w:val="auto"/>
                <w:sz w:val="22"/>
                <w:szCs w:val="22"/>
                <w:lang w:val="en-US" w:eastAsia="en-AU"/>
              </w:rPr>
              <w:t>occur;</w:t>
            </w:r>
            <w:proofErr w:type="gramEnd"/>
            <w:r w:rsidRPr="001C2454">
              <w:rPr>
                <w:rFonts w:asciiTheme="minorHAnsi" w:eastAsia="Tahoma" w:hAnsiTheme="minorHAnsi" w:cs="Arial"/>
                <w:color w:val="auto"/>
                <w:sz w:val="22"/>
                <w:szCs w:val="22"/>
                <w:lang w:val="en-US" w:eastAsia="en-AU"/>
              </w:rPr>
              <w:t xml:space="preserve"> </w:t>
            </w:r>
          </w:p>
          <w:p w14:paraId="1836C1B4" w14:textId="77777777" w:rsidR="00547A16" w:rsidRPr="001C2454"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1C2454">
              <w:rPr>
                <w:rFonts w:asciiTheme="minorHAnsi" w:eastAsia="Tahoma" w:hAnsiTheme="minorHAnsi" w:cs="Arial"/>
                <w:color w:val="auto"/>
                <w:sz w:val="22"/>
                <w:szCs w:val="22"/>
                <w:lang w:val="en-US" w:eastAsia="en-AU"/>
              </w:rPr>
              <w:t xml:space="preserve">are aware of school plans and support the school in </w:t>
            </w:r>
            <w:r w:rsidRPr="001C2454">
              <w:rPr>
                <w:rFonts w:asciiTheme="minorHAnsi" w:eastAsia="Tahoma" w:hAnsiTheme="minorHAnsi" w:cs="Arial"/>
                <w:color w:val="auto"/>
                <w:sz w:val="22"/>
                <w:szCs w:val="22"/>
                <w:lang w:val="en-US" w:eastAsia="en-AU"/>
              </w:rPr>
              <w:lastRenderedPageBreak/>
              <w:t>effectively managing discipline and welfare</w:t>
            </w:r>
          </w:p>
        </w:tc>
      </w:tr>
      <w:tr w:rsidR="00547A16" w:rsidRPr="00547A16" w14:paraId="7A535643" w14:textId="77777777" w:rsidTr="00A2128E">
        <w:tc>
          <w:tcPr>
            <w:tcW w:w="2160" w:type="dxa"/>
            <w:vAlign w:val="center"/>
          </w:tcPr>
          <w:p w14:paraId="49C28505" w14:textId="77777777" w:rsidR="00547A16" w:rsidRPr="00547A16" w:rsidRDefault="00547A16" w:rsidP="00547A16">
            <w:pPr>
              <w:suppressAutoHyphens w:val="0"/>
              <w:ind w:right="-42"/>
              <w:rPr>
                <w:rFonts w:asciiTheme="minorHAnsi" w:eastAsia="Tahoma" w:hAnsiTheme="minorHAnsi" w:cs="Arial"/>
                <w:color w:val="auto"/>
                <w:sz w:val="22"/>
                <w:szCs w:val="22"/>
                <w:lang w:val="en-US" w:eastAsia="en-AU"/>
              </w:rPr>
            </w:pPr>
            <w:r w:rsidRPr="00547A16">
              <w:rPr>
                <w:rFonts w:asciiTheme="minorHAnsi" w:eastAsia="Tahoma" w:hAnsiTheme="minorHAnsi" w:cs="Arial"/>
                <w:color w:val="auto"/>
                <w:sz w:val="22"/>
                <w:szCs w:val="22"/>
                <w:lang w:val="en-US" w:eastAsia="en-AU"/>
              </w:rPr>
              <w:lastRenderedPageBreak/>
              <w:t>Wider community: including other professionals</w:t>
            </w:r>
          </w:p>
        </w:tc>
        <w:tc>
          <w:tcPr>
            <w:tcW w:w="3480" w:type="dxa"/>
          </w:tcPr>
          <w:p w14:paraId="4675EC61" w14:textId="77777777" w:rsidR="00547A16" w:rsidRPr="00547A16" w:rsidRDefault="00547A16" w:rsidP="00547A16">
            <w:pPr>
              <w:numPr>
                <w:ilvl w:val="0"/>
                <w:numId w:val="26"/>
              </w:numPr>
              <w:tabs>
                <w:tab w:val="num" w:pos="374"/>
              </w:tabs>
              <w:suppressAutoHyphens w:val="0"/>
              <w:ind w:left="374" w:right="-42"/>
              <w:rPr>
                <w:rFonts w:asciiTheme="minorHAnsi" w:eastAsia="Tahoma" w:hAnsiTheme="minorHAnsi" w:cs="Arial"/>
                <w:color w:val="auto"/>
                <w:sz w:val="22"/>
                <w:szCs w:val="22"/>
                <w:lang w:val="en-US" w:eastAsia="en-AU"/>
              </w:rPr>
            </w:pPr>
            <w:r w:rsidRPr="00547A16">
              <w:rPr>
                <w:rFonts w:asciiTheme="minorHAnsi" w:eastAsia="Tahoma" w:hAnsiTheme="minorHAnsi" w:cs="Arial"/>
                <w:color w:val="auto"/>
                <w:sz w:val="22"/>
                <w:szCs w:val="22"/>
                <w:lang w:val="en-US" w:eastAsia="en-AU"/>
              </w:rPr>
              <w:t xml:space="preserve">Strategic inclusion in implementation and prevention strategies for discipline and welfare </w:t>
            </w:r>
          </w:p>
        </w:tc>
        <w:tc>
          <w:tcPr>
            <w:tcW w:w="3720" w:type="dxa"/>
          </w:tcPr>
          <w:p w14:paraId="34FA1DBB" w14:textId="77777777" w:rsidR="00547A16" w:rsidRPr="00547A16" w:rsidRDefault="00547A16" w:rsidP="00547A16">
            <w:pPr>
              <w:numPr>
                <w:ilvl w:val="0"/>
                <w:numId w:val="26"/>
              </w:numPr>
              <w:tabs>
                <w:tab w:val="num" w:pos="439"/>
              </w:tabs>
              <w:suppressAutoHyphens w:val="0"/>
              <w:ind w:left="439" w:right="-42"/>
              <w:rPr>
                <w:rFonts w:asciiTheme="minorHAnsi" w:eastAsia="Tahoma" w:hAnsiTheme="minorHAnsi" w:cs="Arial"/>
                <w:color w:val="auto"/>
                <w:sz w:val="22"/>
                <w:szCs w:val="22"/>
                <w:lang w:val="en-US" w:eastAsia="en-AU"/>
              </w:rPr>
            </w:pPr>
            <w:r w:rsidRPr="00547A16">
              <w:rPr>
                <w:rFonts w:asciiTheme="minorHAnsi" w:eastAsia="Tahoma" w:hAnsiTheme="minorHAnsi" w:cs="Arial"/>
                <w:color w:val="auto"/>
                <w:sz w:val="22"/>
                <w:szCs w:val="22"/>
                <w:lang w:val="en-US" w:eastAsia="en-AU"/>
              </w:rPr>
              <w:t>Provide support and input into the school’s approach to managing school discipline and welfare</w:t>
            </w:r>
          </w:p>
        </w:tc>
      </w:tr>
    </w:tbl>
    <w:p w14:paraId="6A21458B" w14:textId="77777777" w:rsidR="00547A16" w:rsidRPr="00547A16" w:rsidRDefault="00547A16" w:rsidP="00547A16">
      <w:pPr>
        <w:widowControl w:val="0"/>
        <w:tabs>
          <w:tab w:val="left" w:pos="180"/>
        </w:tabs>
        <w:suppressAutoHyphens w:val="0"/>
        <w:ind w:right="-42"/>
        <w:rPr>
          <w:rFonts w:ascii="Rockwell" w:eastAsia="Times New Roman" w:hAnsi="Rockwell" w:cs="Arial"/>
          <w:color w:val="auto"/>
          <w:sz w:val="24"/>
          <w:szCs w:val="24"/>
          <w:lang w:eastAsia="en-US"/>
        </w:rPr>
      </w:pPr>
    </w:p>
    <w:p w14:paraId="7587DB85" w14:textId="77777777" w:rsidR="00084612" w:rsidRPr="00547A16" w:rsidRDefault="00084612" w:rsidP="00084612">
      <w:pPr>
        <w:pStyle w:val="BodyText"/>
        <w:rPr>
          <w:lang w:eastAsia="en-AU"/>
        </w:rPr>
      </w:pPr>
    </w:p>
    <w:p w14:paraId="6AEB8630" w14:textId="77777777" w:rsidR="00084612" w:rsidRPr="006E43CA" w:rsidRDefault="00084612" w:rsidP="00084612">
      <w:pPr>
        <w:pStyle w:val="Caption"/>
        <w:rPr>
          <w:b/>
          <w:bCs/>
          <w:sz w:val="24"/>
          <w:szCs w:val="24"/>
        </w:rPr>
      </w:pPr>
      <w:r w:rsidRPr="006E43CA">
        <w:rPr>
          <w:b/>
          <w:bCs/>
          <w:sz w:val="24"/>
          <w:szCs w:val="24"/>
        </w:rPr>
        <w:t>Roles and responsibilities</w:t>
      </w:r>
    </w:p>
    <w:p w14:paraId="6887CC88" w14:textId="77777777" w:rsidR="00084612" w:rsidRPr="00F1176F" w:rsidRDefault="00084612" w:rsidP="00084612">
      <w:pPr>
        <w:spacing w:before="120" w:after="240"/>
        <w:rPr>
          <w:rFonts w:asciiTheme="minorHAnsi" w:eastAsiaTheme="minorEastAsia" w:hAnsiTheme="minorHAnsi" w:cstheme="minorBidi"/>
          <w:color w:val="000000" w:themeColor="text1"/>
        </w:rPr>
      </w:pPr>
      <w:r w:rsidRPr="00F1176F">
        <w:rPr>
          <w:rFonts w:asciiTheme="minorHAnsi" w:eastAsiaTheme="minorEastAsia" w:hAnsiTheme="minorHAnsi" w:cstheme="minorBidi"/>
          <w:color w:val="000000" w:themeColor="text1"/>
        </w:rPr>
        <w:t>Public Schools, including Directors, Educational Leadership and Delivery Support Team Around a School provide proactive and responsive specialist advice and support for schools in the development, implementation, and monitoring of the SBSMP.</w:t>
      </w:r>
    </w:p>
    <w:tbl>
      <w:tblPr>
        <w:tblpPr w:leftFromText="180" w:rightFromText="180" w:vertAnchor="text" w:tblpX="-172" w:tblpY="1"/>
        <w:tblOverlap w:val="never"/>
        <w:tblW w:w="10460" w:type="dxa"/>
        <w:tblBorders>
          <w:top w:val="single" w:sz="24" w:space="0" w:color="1F3863"/>
          <w:left w:val="single" w:sz="24" w:space="0" w:color="1F3863"/>
          <w:bottom w:val="single" w:sz="24" w:space="0" w:color="1F3863"/>
          <w:right w:val="single" w:sz="24" w:space="0" w:color="1F3863"/>
          <w:insideH w:val="single" w:sz="24" w:space="0" w:color="1F3863"/>
          <w:insideV w:val="single" w:sz="24" w:space="0" w:color="1F3863"/>
        </w:tblBorders>
        <w:tblLayout w:type="fixed"/>
        <w:tblCellMar>
          <w:left w:w="0" w:type="dxa"/>
          <w:right w:w="0" w:type="dxa"/>
        </w:tblCellMar>
        <w:tblLook w:val="01E0" w:firstRow="1" w:lastRow="1" w:firstColumn="1" w:lastColumn="1" w:noHBand="0" w:noVBand="0"/>
      </w:tblPr>
      <w:tblGrid>
        <w:gridCol w:w="1955"/>
        <w:gridCol w:w="4678"/>
        <w:gridCol w:w="3827"/>
      </w:tblGrid>
      <w:tr w:rsidR="00084612" w:rsidRPr="00F1176F" w14:paraId="2E865892" w14:textId="77777777" w:rsidTr="00A2128E">
        <w:trPr>
          <w:trHeight w:val="284"/>
        </w:trPr>
        <w:tc>
          <w:tcPr>
            <w:tcW w:w="1955" w:type="dxa"/>
            <w:tcBorders>
              <w:top w:val="nil"/>
              <w:bottom w:val="single" w:sz="24" w:space="0" w:color="C00000"/>
              <w:right w:val="nil"/>
            </w:tcBorders>
            <w:shd w:val="clear" w:color="auto" w:fill="1F3863"/>
          </w:tcPr>
          <w:p w14:paraId="3CBE693B" w14:textId="77777777" w:rsidR="00084612" w:rsidRPr="00F1176F" w:rsidRDefault="00084612" w:rsidP="00A2128E">
            <w:pPr>
              <w:widowControl w:val="0"/>
              <w:suppressAutoHyphens w:val="0"/>
              <w:autoSpaceDE w:val="0"/>
              <w:autoSpaceDN w:val="0"/>
              <w:spacing w:line="230" w:lineRule="auto"/>
              <w:ind w:left="107" w:right="38"/>
              <w:rPr>
                <w:rFonts w:asciiTheme="minorHAnsi" w:eastAsia="Montserrat" w:hAnsiTheme="minorHAnsi" w:cs="Montserrat"/>
                <w:b/>
                <w:color w:val="auto"/>
                <w:lang w:val="en-US" w:eastAsia="en-US"/>
              </w:rPr>
            </w:pPr>
            <w:r w:rsidRPr="00F1176F">
              <w:rPr>
                <w:rFonts w:asciiTheme="minorHAnsi" w:eastAsia="Montserrat" w:hAnsiTheme="minorHAnsi" w:cs="Montserrat"/>
                <w:b/>
                <w:color w:val="FFFFFF"/>
                <w:lang w:val="en-US" w:eastAsia="en-US"/>
              </w:rPr>
              <w:t>Responsibilities</w:t>
            </w:r>
          </w:p>
        </w:tc>
        <w:tc>
          <w:tcPr>
            <w:tcW w:w="4678" w:type="dxa"/>
            <w:tcBorders>
              <w:top w:val="nil"/>
              <w:left w:val="nil"/>
              <w:bottom w:val="single" w:sz="24" w:space="0" w:color="C00000"/>
              <w:right w:val="nil"/>
            </w:tcBorders>
            <w:shd w:val="clear" w:color="auto" w:fill="1F3863"/>
          </w:tcPr>
          <w:p w14:paraId="6FD7BE85" w14:textId="77777777" w:rsidR="00084612" w:rsidRPr="00F1176F" w:rsidRDefault="00084612" w:rsidP="00A2128E">
            <w:pPr>
              <w:widowControl w:val="0"/>
              <w:suppressAutoHyphens w:val="0"/>
              <w:autoSpaceDE w:val="0"/>
              <w:autoSpaceDN w:val="0"/>
              <w:ind w:left="137"/>
              <w:rPr>
                <w:rFonts w:asciiTheme="minorHAnsi" w:eastAsia="Montserrat" w:hAnsiTheme="minorHAnsi" w:cs="Montserrat"/>
                <w:b/>
                <w:color w:val="auto"/>
                <w:lang w:val="en-US" w:eastAsia="en-US"/>
              </w:rPr>
            </w:pPr>
            <w:r w:rsidRPr="00F1176F">
              <w:rPr>
                <w:rFonts w:asciiTheme="minorHAnsi" w:eastAsia="Montserrat" w:hAnsiTheme="minorHAnsi" w:cs="Montserrat"/>
                <w:b/>
                <w:color w:val="FFFFFF"/>
                <w:spacing w:val="-2"/>
                <w:lang w:val="en-US" w:eastAsia="en-US"/>
              </w:rPr>
              <w:t>Details</w:t>
            </w:r>
          </w:p>
        </w:tc>
        <w:tc>
          <w:tcPr>
            <w:tcW w:w="3827" w:type="dxa"/>
            <w:tcBorders>
              <w:top w:val="nil"/>
              <w:left w:val="nil"/>
              <w:bottom w:val="single" w:sz="24" w:space="0" w:color="C00000"/>
            </w:tcBorders>
            <w:shd w:val="clear" w:color="auto" w:fill="1F3863"/>
          </w:tcPr>
          <w:p w14:paraId="42B4D619" w14:textId="77777777" w:rsidR="00084612" w:rsidRPr="00F1176F" w:rsidRDefault="00084612" w:rsidP="00A2128E">
            <w:pPr>
              <w:widowControl w:val="0"/>
              <w:suppressAutoHyphens w:val="0"/>
              <w:autoSpaceDE w:val="0"/>
              <w:autoSpaceDN w:val="0"/>
              <w:ind w:left="108"/>
              <w:rPr>
                <w:rFonts w:asciiTheme="minorHAnsi" w:eastAsia="Montserrat" w:hAnsiTheme="minorHAnsi" w:cs="Montserrat"/>
                <w:b/>
                <w:color w:val="auto"/>
                <w:lang w:val="en-US" w:eastAsia="en-US"/>
              </w:rPr>
            </w:pPr>
            <w:r w:rsidRPr="00F1176F">
              <w:rPr>
                <w:rFonts w:asciiTheme="minorHAnsi" w:eastAsia="Montserrat" w:hAnsiTheme="minorHAnsi" w:cs="Montserrat"/>
                <w:b/>
                <w:color w:val="FFFFFF"/>
                <w:spacing w:val="-2"/>
                <w:lang w:val="en-US" w:eastAsia="en-US"/>
              </w:rPr>
              <w:t>ACTION</w:t>
            </w:r>
          </w:p>
        </w:tc>
      </w:tr>
      <w:tr w:rsidR="00084612" w:rsidRPr="00F1176F" w14:paraId="50C7B2E1" w14:textId="77777777" w:rsidTr="00A2128E">
        <w:trPr>
          <w:trHeight w:val="2505"/>
        </w:trPr>
        <w:tc>
          <w:tcPr>
            <w:tcW w:w="1955" w:type="dxa"/>
            <w:tcBorders>
              <w:top w:val="single" w:sz="24" w:space="0" w:color="C00000"/>
              <w:left w:val="single" w:sz="4" w:space="0" w:color="000000" w:themeColor="text1"/>
              <w:bottom w:val="single" w:sz="24" w:space="0" w:color="C00000"/>
              <w:right w:val="single" w:sz="4" w:space="0" w:color="000000" w:themeColor="text1"/>
            </w:tcBorders>
          </w:tcPr>
          <w:p w14:paraId="7300AA8F"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7B9C21C3"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2FC832BF"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2E4F9B6F"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3F0AC731" w14:textId="77777777" w:rsidR="00084612" w:rsidRPr="00F1176F" w:rsidRDefault="00084612" w:rsidP="00A2128E">
            <w:pPr>
              <w:widowControl w:val="0"/>
              <w:suppressAutoHyphens w:val="0"/>
              <w:autoSpaceDE w:val="0"/>
              <w:autoSpaceDN w:val="0"/>
              <w:ind w:left="132"/>
              <w:rPr>
                <w:rFonts w:asciiTheme="minorHAnsi" w:eastAsia="Montserrat" w:hAnsiTheme="minorHAnsi" w:cs="Montserrat"/>
                <w:b/>
                <w:bCs/>
                <w:color w:val="auto"/>
                <w:lang w:val="en-US" w:eastAsia="en-US"/>
              </w:rPr>
            </w:pPr>
            <w:r w:rsidRPr="00F1176F">
              <w:rPr>
                <w:rFonts w:asciiTheme="minorHAnsi" w:eastAsia="Montserrat" w:hAnsiTheme="minorHAnsi" w:cs="Montserrat"/>
                <w:b/>
                <w:bCs/>
                <w:color w:val="auto"/>
                <w:lang w:val="en-US" w:eastAsia="en-US"/>
              </w:rPr>
              <w:t>Students have the responsibility to:</w:t>
            </w:r>
          </w:p>
        </w:tc>
        <w:tc>
          <w:tcPr>
            <w:tcW w:w="4678" w:type="dxa"/>
            <w:tcBorders>
              <w:top w:val="single" w:sz="24" w:space="0" w:color="C00000"/>
              <w:left w:val="single" w:sz="4" w:space="0" w:color="000000" w:themeColor="text1"/>
              <w:bottom w:val="single" w:sz="24" w:space="0" w:color="C00000"/>
              <w:right w:val="single" w:sz="4" w:space="0" w:color="000000" w:themeColor="text1"/>
            </w:tcBorders>
          </w:tcPr>
          <w:p w14:paraId="1B8882C9"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fully understand what “bullying” is,</w:t>
            </w:r>
          </w:p>
          <w:p w14:paraId="5F0E26A5"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be inclusive and respect other students, their teachers, school staff, and community members, and to not bully, harass, intimidate, or discriminate against anyone in our schools, and </w:t>
            </w:r>
            <w:r w:rsidRPr="00F1176F">
              <w:rPr>
                <w:rFonts w:ascii="Public Sans Light" w:eastAsia="Montserrat" w:hAnsi="Public Sans Light" w:cs="Montserrat"/>
                <w:color w:val="000000"/>
                <w:shd w:val="clear" w:color="auto" w:fill="FFFFFF"/>
                <w:lang w:val="en-US" w:eastAsia="en-US"/>
              </w:rPr>
              <w:t xml:space="preserve">are expected to behave in a manner as outlined in the </w:t>
            </w:r>
            <w:hyperlink r:id="rId34" w:history="1">
              <w:proofErr w:type="spellStart"/>
              <w:r w:rsidRPr="00F1176F">
                <w:rPr>
                  <w:rFonts w:ascii="Public Sans Light" w:eastAsia="Montserrat" w:hAnsi="Public Sans Light" w:cs="Montserrat"/>
                  <w:color w:val="002664" w:themeColor="text2"/>
                  <w:u w:val="single"/>
                  <w:shd w:val="clear" w:color="auto" w:fill="FFFFFF"/>
                  <w:lang w:val="en-US" w:eastAsia="en-US"/>
                </w:rPr>
                <w:t>Behaviour</w:t>
              </w:r>
              <w:proofErr w:type="spellEnd"/>
              <w:r w:rsidRPr="00F1176F">
                <w:rPr>
                  <w:rFonts w:ascii="Public Sans Light" w:eastAsia="Montserrat" w:hAnsi="Public Sans Light" w:cs="Montserrat"/>
                  <w:color w:val="002664" w:themeColor="text2"/>
                  <w:u w:val="single"/>
                  <w:shd w:val="clear" w:color="auto" w:fill="FFFFFF"/>
                  <w:lang w:val="en-US" w:eastAsia="en-US"/>
                </w:rPr>
                <w:t xml:space="preserve"> Code for Students</w:t>
              </w:r>
            </w:hyperlink>
          </w:p>
          <w:p w14:paraId="3CED68AD"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behave responsibly when using digital devices and online services, including social media platforms</w:t>
            </w:r>
          </w:p>
          <w:p w14:paraId="7AD57B6D"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monitor their own </w:t>
            </w:r>
            <w:proofErr w:type="spellStart"/>
            <w:r w:rsidRPr="00F1176F">
              <w:rPr>
                <w:rFonts w:asciiTheme="minorHAnsi" w:eastAsia="Montserrat" w:hAnsiTheme="minorHAnsi" w:cs="Montserrat"/>
                <w:color w:val="auto"/>
                <w:lang w:val="en-US" w:eastAsia="en-US"/>
              </w:rPr>
              <w:t>behaviour</w:t>
            </w:r>
            <w:proofErr w:type="spellEnd"/>
            <w:r w:rsidRPr="00F1176F">
              <w:rPr>
                <w:rFonts w:asciiTheme="minorHAnsi" w:eastAsia="Montserrat" w:hAnsiTheme="minorHAnsi" w:cs="Montserrat"/>
                <w:color w:val="auto"/>
                <w:lang w:val="en-US" w:eastAsia="en-US"/>
              </w:rPr>
              <w:t xml:space="preserve"> so that it does not result in anyone experiencing racism</w:t>
            </w:r>
          </w:p>
          <w:p w14:paraId="6AED08D8"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behave as </w:t>
            </w:r>
            <w:r>
              <w:rPr>
                <w:rFonts w:asciiTheme="minorHAnsi" w:eastAsia="Montserrat" w:hAnsiTheme="minorHAnsi" w:cs="Montserrat"/>
                <w:color w:val="auto"/>
                <w:lang w:val="en-US" w:eastAsia="en-US"/>
              </w:rPr>
              <w:t>up</w:t>
            </w:r>
            <w:r w:rsidRPr="00F1176F">
              <w:rPr>
                <w:rFonts w:asciiTheme="minorHAnsi" w:eastAsia="Montserrat" w:hAnsiTheme="minorHAnsi" w:cs="Montserrat"/>
                <w:color w:val="auto"/>
                <w:lang w:val="en-US" w:eastAsia="en-US"/>
              </w:rPr>
              <w:t>standers.</w:t>
            </w:r>
          </w:p>
        </w:tc>
        <w:tc>
          <w:tcPr>
            <w:tcW w:w="3827" w:type="dxa"/>
            <w:tcBorders>
              <w:top w:val="single" w:sz="24" w:space="0" w:color="C00000"/>
              <w:left w:val="single" w:sz="4" w:space="0" w:color="000000" w:themeColor="text1"/>
              <w:bottom w:val="single" w:sz="24" w:space="0" w:color="C00000"/>
              <w:right w:val="single" w:sz="4" w:space="0" w:color="000000" w:themeColor="text1"/>
            </w:tcBorders>
          </w:tcPr>
          <w:p w14:paraId="2279373D"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behave appropriately, respecting all members of the school community and their differences and backgrounds</w:t>
            </w:r>
          </w:p>
          <w:p w14:paraId="1F48E0E0"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report incidents of bullying including cyberbullying when they occur</w:t>
            </w:r>
          </w:p>
          <w:p w14:paraId="49E7B051"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all school staff to monitor the use by students of digital devices and online services</w:t>
            </w:r>
          </w:p>
          <w:p w14:paraId="5863DD14"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report any incidents of racism to teachers</w:t>
            </w:r>
          </w:p>
          <w:p w14:paraId="0A253750"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call out racism and racial bullying, if safe to do so as an upstander.</w:t>
            </w:r>
          </w:p>
        </w:tc>
      </w:tr>
      <w:tr w:rsidR="00084612" w:rsidRPr="00F1176F" w14:paraId="617FEB3D" w14:textId="77777777" w:rsidTr="00A2128E">
        <w:trPr>
          <w:trHeight w:val="2342"/>
        </w:trPr>
        <w:tc>
          <w:tcPr>
            <w:tcW w:w="1955" w:type="dxa"/>
            <w:tcBorders>
              <w:top w:val="single" w:sz="24" w:space="0" w:color="C00000"/>
              <w:left w:val="single" w:sz="4" w:space="0" w:color="000000" w:themeColor="text1"/>
              <w:bottom w:val="single" w:sz="24" w:space="0" w:color="C00000"/>
              <w:right w:val="single" w:sz="4" w:space="0" w:color="000000" w:themeColor="text1"/>
            </w:tcBorders>
          </w:tcPr>
          <w:p w14:paraId="18265222"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1129A783"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060C192C" w14:textId="77777777" w:rsidR="00084612" w:rsidRPr="00F1176F" w:rsidRDefault="00084612" w:rsidP="00A2128E">
            <w:pPr>
              <w:widowControl w:val="0"/>
              <w:suppressAutoHyphens w:val="0"/>
              <w:autoSpaceDE w:val="0"/>
              <w:autoSpaceDN w:val="0"/>
              <w:rPr>
                <w:rFonts w:asciiTheme="minorHAnsi" w:eastAsia="Montserrat" w:hAnsiTheme="minorHAnsi" w:cs="Montserrat"/>
                <w:b/>
                <w:bCs/>
                <w:color w:val="auto"/>
                <w:lang w:val="en-US" w:eastAsia="en-US"/>
              </w:rPr>
            </w:pPr>
          </w:p>
          <w:p w14:paraId="192E5287"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color w:val="auto"/>
                <w:lang w:val="en-US" w:eastAsia="en-US"/>
              </w:rPr>
            </w:pPr>
            <w:r w:rsidRPr="00F1176F">
              <w:rPr>
                <w:rFonts w:asciiTheme="minorHAnsi" w:eastAsia="Montserrat" w:hAnsiTheme="minorHAnsi" w:cs="Montserrat"/>
                <w:b/>
                <w:bCs/>
                <w:color w:val="auto"/>
                <w:lang w:val="en-US" w:eastAsia="en-US"/>
              </w:rPr>
              <w:t>Parents and Caregivers have a responsibility to:</w:t>
            </w:r>
          </w:p>
        </w:tc>
        <w:tc>
          <w:tcPr>
            <w:tcW w:w="4678" w:type="dxa"/>
            <w:tcBorders>
              <w:top w:val="single" w:sz="24" w:space="0" w:color="C00000"/>
              <w:left w:val="single" w:sz="4" w:space="0" w:color="000000" w:themeColor="text1"/>
              <w:bottom w:val="single" w:sz="24" w:space="0" w:color="C00000"/>
              <w:right w:val="single" w:sz="4" w:space="0" w:color="000000" w:themeColor="text1"/>
            </w:tcBorders>
          </w:tcPr>
          <w:p w14:paraId="2120B899" w14:textId="77777777" w:rsidR="00084612" w:rsidRPr="00F1176F" w:rsidRDefault="00084612" w:rsidP="00084612">
            <w:pPr>
              <w:numPr>
                <w:ilvl w:val="0"/>
                <w:numId w:val="27"/>
              </w:numPr>
              <w:spacing w:before="120" w:after="120"/>
              <w:ind w:right="136"/>
              <w:jc w:val="both"/>
              <w:rPr>
                <w:rFonts w:asciiTheme="minorHAnsi" w:eastAsiaTheme="minorEastAsia" w:hAnsiTheme="minorHAnsi" w:cstheme="minorBidi"/>
                <w:b/>
                <w:color w:val="000000" w:themeColor="text1"/>
              </w:rPr>
            </w:pPr>
            <w:r w:rsidRPr="00F1176F">
              <w:rPr>
                <w:rFonts w:ascii="Public Sans Light" w:eastAsia="Arial" w:hAnsi="Public Sans Light" w:cs="Arial"/>
                <w:color w:val="000000"/>
                <w:shd w:val="clear" w:color="auto" w:fill="FFFFFF"/>
                <w:lang w:eastAsia="en-US"/>
              </w:rPr>
              <w:t xml:space="preserve">work in partnership with the school to implement the School Behaviour Support and Management Plan (SBSMP), supporting their child to behave in accordance with the </w:t>
            </w:r>
            <w:hyperlink r:id="rId35" w:history="1">
              <w:r w:rsidRPr="00F1176F">
                <w:rPr>
                  <w:rFonts w:ascii="Public Sans Light" w:eastAsia="Arial" w:hAnsi="Public Sans Light" w:cs="Arial"/>
                  <w:color w:val="002664" w:themeColor="text2"/>
                  <w:u w:val="single"/>
                  <w:shd w:val="clear" w:color="auto" w:fill="FFFFFF"/>
                  <w:lang w:eastAsia="en-US"/>
                </w:rPr>
                <w:t>Behaviour Code for Students</w:t>
              </w:r>
            </w:hyperlink>
          </w:p>
          <w:p w14:paraId="7F5677DB" w14:textId="77777777" w:rsidR="00084612" w:rsidRPr="00F1176F" w:rsidRDefault="00084612" w:rsidP="00084612">
            <w:pPr>
              <w:numPr>
                <w:ilvl w:val="0"/>
                <w:numId w:val="27"/>
              </w:numPr>
              <w:spacing w:before="120" w:after="120"/>
              <w:ind w:right="136"/>
              <w:jc w:val="both"/>
              <w:rPr>
                <w:rFonts w:asciiTheme="minorHAnsi" w:eastAsiaTheme="minorEastAsia" w:hAnsiTheme="minorHAnsi" w:cstheme="minorBidi"/>
                <w:b/>
                <w:color w:val="000000" w:themeColor="text1"/>
              </w:rPr>
            </w:pPr>
            <w:r w:rsidRPr="00F1176F">
              <w:rPr>
                <w:rFonts w:ascii="Public Sans Light" w:eastAsia="Arial" w:hAnsi="Public Sans Light" w:cs="Arial"/>
                <w:color w:val="000000"/>
                <w:shd w:val="clear" w:color="auto" w:fill="FFFFFF"/>
                <w:lang w:eastAsia="en-US"/>
              </w:rPr>
              <w:t xml:space="preserve">resolving issues in relation to their child’s behaviour, and communicating with school staff and the school community respectfully and collaboratively consistent with the </w:t>
            </w:r>
            <w:hyperlink r:id="rId36" w:tgtFrame="_blank" w:history="1">
              <w:r w:rsidRPr="00F1176F">
                <w:rPr>
                  <w:rFonts w:asciiTheme="minorHAnsi" w:eastAsia="Arial" w:hAnsiTheme="minorHAnsi" w:cs="Arial"/>
                  <w:color w:val="002664" w:themeColor="text2"/>
                  <w:u w:val="single"/>
                  <w:shd w:val="clear" w:color="auto" w:fill="FFFFFF"/>
                  <w:lang w:eastAsia="en-US"/>
                </w:rPr>
                <w:t>School Community Charter</w:t>
              </w:r>
            </w:hyperlink>
          </w:p>
          <w:p w14:paraId="33410831" w14:textId="2DD2B271"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work collaboratively with the school to resolve negative </w:t>
            </w:r>
            <w:proofErr w:type="spellStart"/>
            <w:r w:rsidRPr="00F1176F">
              <w:rPr>
                <w:rFonts w:asciiTheme="minorHAnsi" w:eastAsia="Montserrat" w:hAnsiTheme="minorHAnsi" w:cs="Montserrat"/>
                <w:color w:val="auto"/>
                <w:lang w:val="en-US" w:eastAsia="en-US"/>
              </w:rPr>
              <w:t>behaviours</w:t>
            </w:r>
            <w:proofErr w:type="spellEnd"/>
            <w:r w:rsidRPr="00F1176F">
              <w:rPr>
                <w:rFonts w:asciiTheme="minorHAnsi" w:eastAsia="Montserrat" w:hAnsiTheme="minorHAnsi" w:cs="Montserrat"/>
                <w:color w:val="auto"/>
                <w:lang w:val="en-US" w:eastAsia="en-US"/>
              </w:rPr>
              <w:t xml:space="preserve"> or incidents of bullying including </w:t>
            </w:r>
            <w:proofErr w:type="gramStart"/>
            <w:r w:rsidRPr="00F1176F">
              <w:rPr>
                <w:rFonts w:asciiTheme="minorHAnsi" w:eastAsia="Montserrat" w:hAnsiTheme="minorHAnsi" w:cs="Montserrat"/>
                <w:color w:val="auto"/>
                <w:lang w:val="en-US" w:eastAsia="en-US"/>
              </w:rPr>
              <w:t xml:space="preserve">cyberbullying </w:t>
            </w:r>
            <w:r>
              <w:rPr>
                <w:rFonts w:asciiTheme="minorHAnsi" w:eastAsia="Montserrat" w:hAnsiTheme="minorHAnsi" w:cs="Montserrat"/>
                <w:color w:val="auto"/>
                <w:lang w:val="en-US" w:eastAsia="en-US"/>
              </w:rPr>
              <w:t xml:space="preserve"> and</w:t>
            </w:r>
            <w:proofErr w:type="gramEnd"/>
            <w:r>
              <w:rPr>
                <w:rFonts w:asciiTheme="minorHAnsi" w:eastAsia="Montserrat" w:hAnsiTheme="minorHAnsi" w:cs="Montserrat"/>
                <w:color w:val="auto"/>
                <w:lang w:val="en-US" w:eastAsia="en-US"/>
              </w:rPr>
              <w:t xml:space="preserve"> racism </w:t>
            </w:r>
            <w:r w:rsidRPr="00F1176F">
              <w:rPr>
                <w:rFonts w:asciiTheme="minorHAnsi" w:eastAsia="Montserrat" w:hAnsiTheme="minorHAnsi" w:cs="Montserrat"/>
                <w:color w:val="auto"/>
                <w:lang w:val="en-US" w:eastAsia="en-US"/>
              </w:rPr>
              <w:t>when they occur</w:t>
            </w:r>
          </w:p>
          <w:p w14:paraId="60E40E8C" w14:textId="77777777" w:rsidR="00084612" w:rsidRPr="00084612"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084612">
              <w:rPr>
                <w:rFonts w:asciiTheme="minorHAnsi" w:eastAsia="Montserrat" w:hAnsiTheme="minorHAnsi" w:cs="Montserrat"/>
                <w:color w:val="auto"/>
                <w:lang w:val="en-US" w:eastAsia="en-US"/>
              </w:rPr>
              <w:t xml:space="preserve">adhere to the Department’s </w:t>
            </w:r>
            <w:hyperlink r:id="rId37" w:history="1">
              <w:r w:rsidRPr="00084612">
                <w:rPr>
                  <w:rFonts w:asciiTheme="minorHAnsi" w:eastAsia="Montserrat" w:hAnsiTheme="minorHAnsi" w:cs="Montserrat"/>
                  <w:color w:val="002664" w:themeColor="text2"/>
                  <w:u w:val="single"/>
                  <w:lang w:val="en-US" w:eastAsia="en-US"/>
                </w:rPr>
                <w:t>Digital Devices and Online Services for Students Policy</w:t>
              </w:r>
            </w:hyperlink>
            <w:r w:rsidRPr="00084612">
              <w:rPr>
                <w:rFonts w:asciiTheme="minorHAnsi" w:eastAsia="Montserrat" w:hAnsiTheme="minorHAnsi" w:cs="Montserrat"/>
                <w:color w:val="auto"/>
                <w:lang w:val="en-US" w:eastAsia="en-US"/>
              </w:rPr>
              <w:t xml:space="preserve"> and </w:t>
            </w:r>
            <w:hyperlink r:id="rId38" w:history="1">
              <w:r w:rsidRPr="00084612">
                <w:rPr>
                  <w:rFonts w:asciiTheme="minorHAnsi" w:eastAsia="Montserrat" w:hAnsiTheme="minorHAnsi" w:cs="Montserrat"/>
                  <w:color w:val="002664" w:themeColor="text2"/>
                  <w:u w:val="single"/>
                  <w:lang w:eastAsia="en-US"/>
                </w:rPr>
                <w:t>Students’ Use of Mobile Phones in Schools policy</w:t>
              </w:r>
            </w:hyperlink>
          </w:p>
          <w:p w14:paraId="280F0D64"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084612">
              <w:rPr>
                <w:rFonts w:asciiTheme="minorHAnsi" w:eastAsia="Montserrat" w:hAnsiTheme="minorHAnsi" w:cs="Montserrat"/>
                <w:color w:val="auto"/>
                <w:lang w:val="en-US" w:eastAsia="en-US"/>
              </w:rPr>
              <w:t>demonstrate</w:t>
            </w:r>
            <w:r w:rsidRPr="00F1176F">
              <w:rPr>
                <w:rFonts w:asciiTheme="minorHAnsi" w:eastAsia="Montserrat" w:hAnsiTheme="minorHAnsi" w:cs="Montserrat"/>
                <w:color w:val="auto"/>
                <w:lang w:val="en-US" w:eastAsia="en-US"/>
              </w:rPr>
              <w:t xml:space="preserve"> respect for the cultural, linguistic and religious backgrounds of others and behave in ways that promote acceptance and harmony in the school environment.</w:t>
            </w:r>
          </w:p>
        </w:tc>
        <w:tc>
          <w:tcPr>
            <w:tcW w:w="3827" w:type="dxa"/>
            <w:tcBorders>
              <w:top w:val="single" w:sz="24" w:space="0" w:color="C00000"/>
              <w:left w:val="single" w:sz="4" w:space="0" w:color="000000" w:themeColor="text1"/>
              <w:bottom w:val="single" w:sz="24" w:space="0" w:color="C00000"/>
              <w:right w:val="single" w:sz="4" w:space="0" w:color="000000" w:themeColor="text1"/>
            </w:tcBorders>
          </w:tcPr>
          <w:p w14:paraId="64818AD2"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Public Sans Light" w:eastAsia="Arial" w:hAnsi="Public Sans Light" w:cs="Arial"/>
                <w:color w:val="000000" w:themeColor="text1"/>
                <w:lang w:eastAsia="en-US"/>
              </w:rPr>
              <w:t>collaborate with the school during the development, monitoring, and review of the School Behaviour Support and Management Plan (SBSMP), as appropriate</w:t>
            </w:r>
          </w:p>
          <w:p w14:paraId="58B77DCB"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support their children to become responsible citizens and to develop responsible online </w:t>
            </w:r>
            <w:proofErr w:type="spellStart"/>
            <w:r w:rsidRPr="00F1176F">
              <w:rPr>
                <w:rFonts w:asciiTheme="minorHAnsi" w:eastAsia="Montserrat" w:hAnsiTheme="minorHAnsi" w:cs="Montserrat"/>
                <w:color w:val="auto"/>
                <w:lang w:val="en-US" w:eastAsia="en-US"/>
              </w:rPr>
              <w:t>behaviour</w:t>
            </w:r>
            <w:proofErr w:type="spellEnd"/>
          </w:p>
          <w:p w14:paraId="1261B6FB" w14:textId="7FA6B54B"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report incidents of negative </w:t>
            </w:r>
            <w:proofErr w:type="spellStart"/>
            <w:r w:rsidRPr="00F1176F">
              <w:rPr>
                <w:rFonts w:asciiTheme="minorHAnsi" w:eastAsia="Montserrat" w:hAnsiTheme="minorHAnsi" w:cs="Montserrat"/>
                <w:color w:val="auto"/>
                <w:lang w:val="en-US" w:eastAsia="en-US"/>
              </w:rPr>
              <w:t>behaviour</w:t>
            </w:r>
            <w:proofErr w:type="spellEnd"/>
            <w:r w:rsidRPr="00F1176F">
              <w:rPr>
                <w:rFonts w:asciiTheme="minorHAnsi" w:eastAsia="Montserrat" w:hAnsiTheme="minorHAnsi" w:cs="Montserrat"/>
                <w:color w:val="auto"/>
                <w:lang w:val="en-US" w:eastAsia="en-US"/>
              </w:rPr>
              <w:t xml:space="preserve"> or bullying including cyberbullying </w:t>
            </w:r>
            <w:r>
              <w:rPr>
                <w:rFonts w:asciiTheme="minorHAnsi" w:eastAsia="Montserrat" w:hAnsiTheme="minorHAnsi" w:cs="Montserrat"/>
                <w:color w:val="auto"/>
                <w:lang w:val="en-US" w:eastAsia="en-US"/>
              </w:rPr>
              <w:t xml:space="preserve">and racism </w:t>
            </w:r>
            <w:r w:rsidRPr="00F1176F">
              <w:rPr>
                <w:rFonts w:asciiTheme="minorHAnsi" w:eastAsia="Montserrat" w:hAnsiTheme="minorHAnsi" w:cs="Montserrat"/>
                <w:color w:val="auto"/>
                <w:lang w:val="en-US" w:eastAsia="en-US"/>
              </w:rPr>
              <w:t>to the school</w:t>
            </w:r>
          </w:p>
          <w:p w14:paraId="49B573AE" w14:textId="5794C61C"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rPr>
            </w:pPr>
            <w:r w:rsidRPr="00F1176F">
              <w:rPr>
                <w:rFonts w:asciiTheme="minorHAnsi" w:hAnsiTheme="minorHAnsi"/>
                <w:color w:val="auto"/>
              </w:rPr>
              <w:t>support their children in developing positive responses to incidents of negative behaviour, bullying including cyber bullying</w:t>
            </w:r>
            <w:r>
              <w:rPr>
                <w:rFonts w:asciiTheme="minorHAnsi" w:hAnsiTheme="minorHAnsi"/>
                <w:color w:val="auto"/>
              </w:rPr>
              <w:t xml:space="preserve"> and racism</w:t>
            </w:r>
            <w:r w:rsidR="007C0065">
              <w:rPr>
                <w:rFonts w:asciiTheme="minorHAnsi" w:hAnsiTheme="minorHAnsi"/>
                <w:color w:val="auto"/>
              </w:rPr>
              <w:t>.</w:t>
            </w:r>
          </w:p>
          <w:p w14:paraId="5123B267"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rPr>
            </w:pPr>
            <w:r w:rsidRPr="00F1176F">
              <w:rPr>
                <w:rFonts w:asciiTheme="minorHAnsi" w:hAnsiTheme="minorHAnsi"/>
                <w:color w:val="auto"/>
              </w:rPr>
              <w:t>ensure that no student, employee, parent, caregiver, or community member should experience racism within the school environment.</w:t>
            </w:r>
          </w:p>
        </w:tc>
      </w:tr>
      <w:tr w:rsidR="00084612" w:rsidRPr="00F1176F" w14:paraId="526F9E34" w14:textId="77777777" w:rsidTr="00A2128E">
        <w:trPr>
          <w:trHeight w:val="1783"/>
        </w:trPr>
        <w:tc>
          <w:tcPr>
            <w:tcW w:w="1955" w:type="dxa"/>
            <w:tcBorders>
              <w:top w:val="single" w:sz="24" w:space="0" w:color="C00000"/>
              <w:left w:val="single" w:sz="4" w:space="0" w:color="000000" w:themeColor="text1"/>
              <w:bottom w:val="single" w:sz="24" w:space="0" w:color="C00000"/>
              <w:right w:val="single" w:sz="4" w:space="0" w:color="000000" w:themeColor="text1"/>
            </w:tcBorders>
          </w:tcPr>
          <w:p w14:paraId="03706A7E"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lang w:val="en-US" w:eastAsia="en-US"/>
              </w:rPr>
            </w:pPr>
          </w:p>
          <w:p w14:paraId="0AB20366"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6A390631"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bCs/>
                <w:color w:val="auto"/>
                <w:lang w:val="en-US" w:eastAsia="en-US"/>
              </w:rPr>
            </w:pPr>
            <w:r w:rsidRPr="00F1176F">
              <w:rPr>
                <w:rFonts w:asciiTheme="minorHAnsi" w:eastAsia="Montserrat" w:hAnsiTheme="minorHAnsi" w:cs="Montserrat"/>
                <w:b/>
                <w:bCs/>
                <w:color w:val="auto"/>
                <w:lang w:val="en-US" w:eastAsia="en-US"/>
              </w:rPr>
              <w:t>School executives and teachers have a responsibility to:</w:t>
            </w:r>
          </w:p>
          <w:p w14:paraId="28AF711A"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6D92AA1D"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2E95192A"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28F33933"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15E6244F"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390BA8D1"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0F5823A9"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435CB3AE"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5665F745"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20CC02D6"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4D958D61"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7D5DA092"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0BE5F52E"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lang w:val="en-US" w:eastAsia="en-US"/>
              </w:rPr>
            </w:pPr>
          </w:p>
          <w:p w14:paraId="0FFBAE2B" w14:textId="77777777" w:rsidR="00084612" w:rsidRPr="00F1176F" w:rsidRDefault="00084612" w:rsidP="00A2128E">
            <w:pPr>
              <w:widowControl w:val="0"/>
              <w:suppressAutoHyphens w:val="0"/>
              <w:autoSpaceDE w:val="0"/>
              <w:autoSpaceDN w:val="0"/>
              <w:rPr>
                <w:rFonts w:asciiTheme="minorHAnsi" w:eastAsia="Montserrat" w:hAnsiTheme="minorHAnsi" w:cs="Montserrat"/>
                <w:b/>
                <w:bCs/>
                <w:color w:val="auto"/>
                <w:lang w:val="en-US" w:eastAsia="en-US"/>
              </w:rPr>
            </w:pPr>
          </w:p>
        </w:tc>
        <w:tc>
          <w:tcPr>
            <w:tcW w:w="4678" w:type="dxa"/>
            <w:tcBorders>
              <w:top w:val="single" w:sz="24" w:space="0" w:color="C00000"/>
              <w:left w:val="single" w:sz="4" w:space="0" w:color="000000" w:themeColor="text1"/>
              <w:bottom w:val="single" w:sz="24" w:space="0" w:color="C00000"/>
              <w:right w:val="single" w:sz="4" w:space="0" w:color="000000" w:themeColor="text1"/>
            </w:tcBorders>
          </w:tcPr>
          <w:p w14:paraId="455573E6"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Public Sans Light" w:eastAsia="Arial" w:hAnsi="Public Sans Light" w:cs="Arial"/>
                <w:color w:val="000000" w:themeColor="text1"/>
                <w:lang w:eastAsia="en-US"/>
              </w:rPr>
              <w:t>contribute to the development, monitoring, and review of the SBSMP, as appropriate</w:t>
            </w:r>
          </w:p>
          <w:p w14:paraId="7A4C14F2"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Theme="minorHAnsi" w:eastAsia="Arial" w:hAnsiTheme="minorHAnsi" w:cs="Arial"/>
                <w:color w:val="000000" w:themeColor="text1"/>
                <w:lang w:eastAsia="en-US"/>
              </w:rPr>
              <w:t xml:space="preserve">support the school in maintaining a safe, inclusive, respectful and supportive learning environment by </w:t>
            </w:r>
            <w:r w:rsidRPr="00F1176F">
              <w:rPr>
                <w:rFonts w:ascii="Public Sans Light" w:eastAsia="Arial" w:hAnsi="Public Sans Light" w:cs="Arial"/>
                <w:color w:val="000000" w:themeColor="text1"/>
                <w:lang w:eastAsia="en-US"/>
              </w:rPr>
              <w:t>implementing and embedding the processes and strategies within the SBSMP</w:t>
            </w:r>
          </w:p>
          <w:p w14:paraId="53CC7250"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promote a school culture where negative </w:t>
            </w:r>
            <w:proofErr w:type="spellStart"/>
            <w:r w:rsidRPr="00F1176F">
              <w:rPr>
                <w:rFonts w:asciiTheme="minorHAnsi" w:eastAsia="Montserrat" w:hAnsiTheme="minorHAnsi" w:cs="Montserrat"/>
                <w:color w:val="auto"/>
                <w:lang w:val="en-US" w:eastAsia="en-US"/>
              </w:rPr>
              <w:t>behaviours</w:t>
            </w:r>
            <w:proofErr w:type="spellEnd"/>
            <w:r w:rsidRPr="00F1176F">
              <w:rPr>
                <w:rFonts w:asciiTheme="minorHAnsi" w:eastAsia="Montserrat" w:hAnsiTheme="minorHAnsi" w:cs="Montserrat"/>
                <w:color w:val="auto"/>
                <w:lang w:val="en-US" w:eastAsia="en-US"/>
              </w:rPr>
              <w:t xml:space="preserve"> and bullying including cyberbullying is not acceptable,</w:t>
            </w:r>
          </w:p>
          <w:p w14:paraId="654A3E34"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rPr>
            </w:pPr>
            <w:r w:rsidRPr="00F1176F">
              <w:rPr>
                <w:rFonts w:asciiTheme="minorHAnsi" w:hAnsiTheme="minorHAnsi"/>
                <w:color w:val="auto"/>
              </w:rPr>
              <w:t>manage reports of incidents, negative behaviours, bullying and cyber bullying, and escalate matters to the principal (or delegate) when necessary</w:t>
            </w:r>
          </w:p>
          <w:p w14:paraId="6C41343E" w14:textId="77777777" w:rsidR="00084612" w:rsidRPr="007C0065" w:rsidRDefault="00084612" w:rsidP="00084612">
            <w:pPr>
              <w:widowControl w:val="0"/>
              <w:numPr>
                <w:ilvl w:val="0"/>
                <w:numId w:val="27"/>
              </w:numPr>
              <w:suppressAutoHyphens w:val="0"/>
              <w:autoSpaceDE w:val="0"/>
              <w:autoSpaceDN w:val="0"/>
              <w:spacing w:before="120"/>
              <w:rPr>
                <w:rFonts w:asciiTheme="minorHAnsi" w:hAnsiTheme="minorHAnsi"/>
                <w:color w:val="auto"/>
              </w:rPr>
            </w:pPr>
            <w:r w:rsidRPr="00F1176F">
              <w:rPr>
                <w:rFonts w:asciiTheme="minorHAnsi" w:hAnsiTheme="minorHAnsi"/>
                <w:color w:val="auto"/>
              </w:rPr>
              <w:t xml:space="preserve">encourage high levels of parental and community involvement in the school to improve student attendance, engagement, learning and behaviour, in consultation with the Team within the School and or the Team </w:t>
            </w:r>
            <w:r w:rsidRPr="007C0065">
              <w:rPr>
                <w:rFonts w:asciiTheme="minorHAnsi" w:hAnsiTheme="minorHAnsi"/>
                <w:color w:val="auto"/>
              </w:rPr>
              <w:t>Around a School (</w:t>
            </w:r>
            <w:proofErr w:type="spellStart"/>
            <w:r w:rsidRPr="007C0065">
              <w:rPr>
                <w:rFonts w:asciiTheme="minorHAnsi" w:hAnsiTheme="minorHAnsi"/>
                <w:color w:val="auto"/>
              </w:rPr>
              <w:t>TAaS</w:t>
            </w:r>
            <w:proofErr w:type="spellEnd"/>
            <w:r w:rsidRPr="007C0065">
              <w:rPr>
                <w:rFonts w:asciiTheme="minorHAnsi" w:hAnsiTheme="minorHAnsi"/>
                <w:color w:val="auto"/>
              </w:rPr>
              <w:t>)</w:t>
            </w:r>
          </w:p>
          <w:p w14:paraId="1C7E292F" w14:textId="77777777" w:rsidR="00084612" w:rsidRPr="007C0065"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7C0065">
              <w:rPr>
                <w:rFonts w:asciiTheme="minorHAnsi" w:eastAsia="Montserrat" w:hAnsiTheme="minorHAnsi" w:cs="Montserrat"/>
                <w:color w:val="auto"/>
                <w:lang w:val="en-US" w:eastAsia="en-US"/>
              </w:rPr>
              <w:t xml:space="preserve">monitor the Department’s </w:t>
            </w:r>
            <w:hyperlink r:id="rId39" w:history="1">
              <w:r w:rsidRPr="007C0065">
                <w:rPr>
                  <w:rFonts w:asciiTheme="minorHAnsi" w:eastAsia="Montserrat" w:hAnsiTheme="minorHAnsi" w:cs="Montserrat"/>
                  <w:color w:val="002664" w:themeColor="text2"/>
                  <w:u w:val="single"/>
                  <w:lang w:val="en-US" w:eastAsia="en-US"/>
                </w:rPr>
                <w:t>Digital Devices and Online Services for Students Policy</w:t>
              </w:r>
            </w:hyperlink>
            <w:r w:rsidRPr="007C0065">
              <w:rPr>
                <w:rFonts w:asciiTheme="minorHAnsi" w:eastAsia="Montserrat" w:hAnsiTheme="minorHAnsi" w:cs="Montserrat"/>
                <w:color w:val="auto"/>
                <w:lang w:val="en-US" w:eastAsia="en-US"/>
              </w:rPr>
              <w:t xml:space="preserve"> and </w:t>
            </w:r>
            <w:hyperlink r:id="rId40" w:history="1">
              <w:r w:rsidRPr="007C0065">
                <w:rPr>
                  <w:rFonts w:asciiTheme="minorHAnsi" w:eastAsia="Montserrat" w:hAnsiTheme="minorHAnsi" w:cs="Montserrat"/>
                  <w:color w:val="002664" w:themeColor="text2"/>
                  <w:u w:val="single"/>
                  <w:lang w:eastAsia="en-US"/>
                </w:rPr>
                <w:t>Students’ Use of Mobile Phones in Schools policy</w:t>
              </w:r>
            </w:hyperlink>
          </w:p>
          <w:p w14:paraId="2EFEB0E3" w14:textId="77777777" w:rsidR="00084612" w:rsidRPr="00F1176F" w:rsidRDefault="00084612" w:rsidP="00084612">
            <w:pPr>
              <w:widowControl w:val="0"/>
              <w:numPr>
                <w:ilvl w:val="0"/>
                <w:numId w:val="27"/>
              </w:numPr>
              <w:suppressAutoHyphens w:val="0"/>
              <w:autoSpaceDE w:val="0"/>
              <w:autoSpaceDN w:val="0"/>
              <w:spacing w:before="120" w:line="228" w:lineRule="auto"/>
              <w:ind w:right="97"/>
              <w:rPr>
                <w:rFonts w:asciiTheme="minorHAnsi" w:eastAsia="Montserrat" w:hAnsiTheme="minorHAnsi" w:cs="Montserrat"/>
                <w:color w:val="auto"/>
                <w:lang w:val="en-US" w:eastAsia="en-US"/>
              </w:rPr>
            </w:pPr>
            <w:r w:rsidRPr="007C0065">
              <w:rPr>
                <w:rFonts w:asciiTheme="minorHAnsi" w:eastAsia="Montserrat" w:hAnsiTheme="minorHAnsi" w:cs="Montserrat"/>
                <w:color w:val="auto"/>
                <w:lang w:val="en-US" w:eastAsia="en-US"/>
              </w:rPr>
              <w:t>complete the de</w:t>
            </w:r>
            <w:r w:rsidRPr="00F1176F">
              <w:rPr>
                <w:rFonts w:asciiTheme="minorHAnsi" w:eastAsia="Montserrat" w:hAnsiTheme="minorHAnsi" w:cs="Montserrat"/>
                <w:color w:val="auto"/>
                <w:lang w:val="en-US" w:eastAsia="en-US"/>
              </w:rPr>
              <w:t xml:space="preserve">partment's mandatory </w:t>
            </w:r>
            <w:hyperlink r:id="rId41" w:history="1">
              <w:r w:rsidRPr="00F1176F">
                <w:rPr>
                  <w:rFonts w:asciiTheme="minorHAnsi" w:eastAsia="Montserrat" w:hAnsiTheme="minorHAnsi" w:cs="Montserrat"/>
                  <w:color w:val="002664" w:themeColor="text2"/>
                  <w:u w:val="single"/>
                  <w:lang w:val="en-US" w:eastAsia="en-US"/>
                </w:rPr>
                <w:t>Anti-Racism policy training</w:t>
              </w:r>
            </w:hyperlink>
            <w:r w:rsidRPr="00F1176F">
              <w:rPr>
                <w:rFonts w:asciiTheme="minorHAnsi" w:eastAsia="Montserrat" w:hAnsiTheme="minorHAnsi" w:cs="Montserrat"/>
                <w:color w:val="auto"/>
                <w:lang w:val="en-US" w:eastAsia="en-US"/>
              </w:rPr>
              <w:t xml:space="preserve"> and appropriately respond to incidents of racism.</w:t>
            </w:r>
          </w:p>
        </w:tc>
        <w:tc>
          <w:tcPr>
            <w:tcW w:w="3827" w:type="dxa"/>
            <w:tcBorders>
              <w:top w:val="single" w:sz="24" w:space="0" w:color="C00000"/>
              <w:left w:val="single" w:sz="4" w:space="0" w:color="000000" w:themeColor="text1"/>
              <w:bottom w:val="single" w:sz="24" w:space="0" w:color="C00000"/>
              <w:right w:val="single" w:sz="4" w:space="0" w:color="000000" w:themeColor="text1"/>
            </w:tcBorders>
          </w:tcPr>
          <w:p w14:paraId="7BD4D2DF"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Public Sans Light" w:eastAsia="Arial" w:hAnsi="Public Sans Light" w:cs="Arial"/>
                <w:color w:val="000000" w:themeColor="text1"/>
                <w:lang w:eastAsia="en-US"/>
              </w:rPr>
              <w:t>implement the processes and strategies within the SBSMP</w:t>
            </w:r>
          </w:p>
          <w:p w14:paraId="2EAAB01F"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model and promote appropriate relationships and </w:t>
            </w:r>
            <w:proofErr w:type="spellStart"/>
            <w:r w:rsidRPr="00F1176F">
              <w:rPr>
                <w:rFonts w:asciiTheme="minorHAnsi" w:eastAsia="Montserrat" w:hAnsiTheme="minorHAnsi" w:cs="Montserrat"/>
                <w:color w:val="auto"/>
                <w:lang w:val="en-US" w:eastAsia="en-US"/>
              </w:rPr>
              <w:t>behaviours</w:t>
            </w:r>
            <w:proofErr w:type="spellEnd"/>
          </w:p>
          <w:p w14:paraId="65335985"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teach students to identify, report and respond to bullying at school and online</w:t>
            </w:r>
          </w:p>
          <w:p w14:paraId="7DFE2F5C"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log data entries in Sentral with descriptive content in a timely manner and log calls to the incident and support hotline (where applicable)</w:t>
            </w:r>
          </w:p>
          <w:p w14:paraId="1B6BD9C8"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work in partnership with key stakeholders as part of individual intervention, learning support, or as a shared initiative to design plans or pathways</w:t>
            </w:r>
          </w:p>
          <w:p w14:paraId="138E7CCA"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 xml:space="preserve">follow the objectives of </w:t>
            </w:r>
            <w:r w:rsidRPr="00F1176F">
              <w:rPr>
                <w:rFonts w:ascii="Montserrat" w:eastAsia="Montserrat" w:hAnsi="Montserrat" w:cs="Montserrat"/>
                <w:color w:val="auto"/>
                <w:lang w:val="en-US" w:eastAsia="en-US"/>
              </w:rPr>
              <w:t xml:space="preserve">the </w:t>
            </w:r>
            <w:r w:rsidRPr="00F1176F">
              <w:rPr>
                <w:rFonts w:asciiTheme="minorHAnsi" w:eastAsia="Montserrat" w:hAnsiTheme="minorHAnsi" w:cs="Montserrat"/>
                <w:color w:val="auto"/>
                <w:lang w:val="en-US" w:eastAsia="en-US"/>
              </w:rPr>
              <w:t>Student Use of Mobile Phones in Schools Management Plan, as per Staff Handbook and monitor and respond to inappropriate usage</w:t>
            </w:r>
          </w:p>
          <w:p w14:paraId="5C560E86"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address racism, promote cultural safety, diversity, inclusion and intercultural understanding</w:t>
            </w:r>
          </w:p>
          <w:p w14:paraId="6C780CE9"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lang w:val="en-US" w:eastAsia="en-US"/>
              </w:rPr>
            </w:pPr>
            <w:r w:rsidRPr="00F1176F">
              <w:rPr>
                <w:rFonts w:asciiTheme="minorHAnsi" w:eastAsia="Montserrat" w:hAnsiTheme="minorHAnsi" w:cs="Montserrat"/>
                <w:color w:val="auto"/>
                <w:lang w:val="en-US" w:eastAsia="en-US"/>
              </w:rPr>
              <w:t>encourage mutual respect and implement programs and practices that are culturally inclusive and non-discriminatory.</w:t>
            </w:r>
          </w:p>
          <w:p w14:paraId="54942581" w14:textId="77777777" w:rsidR="00084612" w:rsidRPr="00F1176F" w:rsidRDefault="00084612" w:rsidP="00A2128E">
            <w:pPr>
              <w:widowControl w:val="0"/>
              <w:suppressAutoHyphens w:val="0"/>
              <w:autoSpaceDE w:val="0"/>
              <w:autoSpaceDN w:val="0"/>
              <w:ind w:left="502"/>
              <w:rPr>
                <w:rFonts w:asciiTheme="minorHAnsi" w:eastAsia="Montserrat" w:hAnsiTheme="minorHAnsi" w:cs="Montserrat"/>
                <w:color w:val="auto"/>
                <w:lang w:val="en-US" w:eastAsia="en-US"/>
              </w:rPr>
            </w:pPr>
          </w:p>
        </w:tc>
      </w:tr>
      <w:tr w:rsidR="00084612" w:rsidRPr="00F1176F" w14:paraId="284BB075" w14:textId="77777777" w:rsidTr="00A2128E">
        <w:trPr>
          <w:trHeight w:val="2549"/>
        </w:trPr>
        <w:tc>
          <w:tcPr>
            <w:tcW w:w="1955" w:type="dxa"/>
            <w:tcBorders>
              <w:top w:val="single" w:sz="24" w:space="0" w:color="C00000"/>
              <w:left w:val="single" w:sz="4" w:space="0" w:color="000000" w:themeColor="text1"/>
              <w:bottom w:val="single" w:sz="24" w:space="0" w:color="C00000"/>
              <w:right w:val="single" w:sz="4" w:space="0" w:color="000000" w:themeColor="text1"/>
            </w:tcBorders>
          </w:tcPr>
          <w:p w14:paraId="1F1510A7" w14:textId="77777777" w:rsidR="00084612" w:rsidRPr="00F1176F" w:rsidRDefault="00084612" w:rsidP="00A2128E">
            <w:pPr>
              <w:widowControl w:val="0"/>
              <w:suppressAutoHyphens w:val="0"/>
              <w:autoSpaceDE w:val="0"/>
              <w:autoSpaceDN w:val="0"/>
              <w:rPr>
                <w:rFonts w:asciiTheme="minorHAnsi" w:eastAsia="Montserrat" w:hAnsiTheme="minorHAnsi" w:cs="Montserrat"/>
                <w:color w:val="auto"/>
                <w:sz w:val="22"/>
                <w:szCs w:val="22"/>
                <w:lang w:val="en-US" w:eastAsia="en-US"/>
              </w:rPr>
            </w:pPr>
          </w:p>
          <w:p w14:paraId="062C8F64"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bCs/>
                <w:color w:val="auto"/>
                <w:lang w:val="en-US" w:eastAsia="en-US"/>
              </w:rPr>
            </w:pPr>
            <w:r w:rsidRPr="00F1176F">
              <w:rPr>
                <w:rFonts w:asciiTheme="minorHAnsi" w:eastAsia="Montserrat" w:hAnsiTheme="minorHAnsi" w:cs="Montserrat"/>
                <w:b/>
                <w:bCs/>
                <w:color w:val="auto"/>
                <w:lang w:val="en-US" w:eastAsia="en-US"/>
              </w:rPr>
              <w:t>Non-teaching staff have a responsibility to</w:t>
            </w:r>
          </w:p>
          <w:p w14:paraId="7685B60F" w14:textId="77777777" w:rsidR="00084612" w:rsidRPr="00F1176F" w:rsidRDefault="00084612" w:rsidP="00A2128E">
            <w:pPr>
              <w:rPr>
                <w:lang w:val="en-US" w:eastAsia="en-US"/>
              </w:rPr>
            </w:pPr>
          </w:p>
        </w:tc>
        <w:tc>
          <w:tcPr>
            <w:tcW w:w="4678" w:type="dxa"/>
            <w:tcBorders>
              <w:top w:val="single" w:sz="24" w:space="0" w:color="C00000"/>
              <w:left w:val="single" w:sz="4" w:space="0" w:color="000000" w:themeColor="text1"/>
              <w:bottom w:val="single" w:sz="24" w:space="0" w:color="C00000"/>
              <w:right w:val="single" w:sz="4" w:space="0" w:color="000000" w:themeColor="text1"/>
            </w:tcBorders>
          </w:tcPr>
          <w:p w14:paraId="02A64946"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Public Sans Light" w:eastAsia="Arial" w:hAnsi="Public Sans Light" w:cs="Arial"/>
                <w:color w:val="000000" w:themeColor="text1"/>
                <w:szCs w:val="18"/>
                <w:lang w:eastAsia="en-US"/>
              </w:rPr>
              <w:t>contribute to the development, monitoring and review of the SBSMP, as appropriate</w:t>
            </w:r>
          </w:p>
          <w:p w14:paraId="4055C497"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szCs w:val="18"/>
              </w:rPr>
            </w:pPr>
            <w:r w:rsidRPr="00F1176F">
              <w:rPr>
                <w:rFonts w:asciiTheme="minorHAnsi" w:hAnsiTheme="minorHAnsi"/>
                <w:color w:val="auto"/>
                <w:szCs w:val="18"/>
              </w:rPr>
              <w:t>support the school in maintaining a safe, inclusive and supportive learning environment</w:t>
            </w:r>
          </w:p>
          <w:p w14:paraId="3563BD9C"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szCs w:val="18"/>
              </w:rPr>
            </w:pPr>
            <w:r w:rsidRPr="00F1176F">
              <w:rPr>
                <w:rFonts w:asciiTheme="minorHAnsi" w:hAnsiTheme="minorHAnsi"/>
                <w:color w:val="auto"/>
                <w:szCs w:val="18"/>
              </w:rPr>
              <w:t>report behaviours of concern to a teacher or supervisor</w:t>
            </w:r>
          </w:p>
          <w:p w14:paraId="4E6DD19A"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szCs w:val="18"/>
              </w:rPr>
            </w:pPr>
            <w:r w:rsidRPr="00F1176F">
              <w:rPr>
                <w:rFonts w:asciiTheme="minorHAnsi" w:hAnsiTheme="minorHAnsi"/>
                <w:color w:val="auto"/>
                <w:szCs w:val="18"/>
              </w:rPr>
              <w:t xml:space="preserve">complete the department's mandatory </w:t>
            </w:r>
            <w:hyperlink r:id="rId42" w:history="1">
              <w:r w:rsidRPr="00F1176F">
                <w:rPr>
                  <w:rFonts w:asciiTheme="minorHAnsi" w:hAnsiTheme="minorHAnsi"/>
                  <w:color w:val="002664" w:themeColor="text2"/>
                  <w:szCs w:val="18"/>
                  <w:u w:val="single"/>
                </w:rPr>
                <w:t>Anti-Racism policy training</w:t>
              </w:r>
            </w:hyperlink>
            <w:r w:rsidRPr="00F1176F">
              <w:rPr>
                <w:rFonts w:asciiTheme="minorHAnsi" w:hAnsiTheme="minorHAnsi"/>
                <w:color w:val="auto"/>
                <w:szCs w:val="18"/>
              </w:rPr>
              <w:t xml:space="preserve"> and appropriately respond to incidents of racism.</w:t>
            </w:r>
          </w:p>
        </w:tc>
        <w:tc>
          <w:tcPr>
            <w:tcW w:w="3827" w:type="dxa"/>
            <w:tcBorders>
              <w:top w:val="single" w:sz="24" w:space="0" w:color="C00000"/>
              <w:left w:val="single" w:sz="4" w:space="0" w:color="000000" w:themeColor="text1"/>
              <w:bottom w:val="single" w:sz="24" w:space="0" w:color="C00000"/>
              <w:right w:val="single" w:sz="4" w:space="0" w:color="000000" w:themeColor="text1"/>
            </w:tcBorders>
          </w:tcPr>
          <w:p w14:paraId="660EE92B" w14:textId="77777777" w:rsidR="00084612" w:rsidRPr="00F1176F" w:rsidRDefault="00084612" w:rsidP="00084612">
            <w:pPr>
              <w:numPr>
                <w:ilvl w:val="0"/>
                <w:numId w:val="27"/>
              </w:numPr>
              <w:spacing w:before="120" w:after="120"/>
              <w:jc w:val="both"/>
              <w:rPr>
                <w:rFonts w:asciiTheme="minorHAnsi" w:eastAsia="Times New Roman" w:hAnsiTheme="minorHAnsi" w:cs="Times New Roman"/>
                <w:color w:val="000000" w:themeColor="text1"/>
                <w:lang w:eastAsia="en-US"/>
              </w:rPr>
            </w:pPr>
            <w:r w:rsidRPr="00F1176F">
              <w:rPr>
                <w:rFonts w:ascii="Public Sans Light" w:eastAsia="Arial" w:hAnsi="Public Sans Light" w:cs="Arial"/>
                <w:color w:val="000000" w:themeColor="text1"/>
                <w:szCs w:val="18"/>
                <w:lang w:eastAsia="en-US"/>
              </w:rPr>
              <w:t>Implement and embed in daily school practices the processes and strategies within the SBSMP</w:t>
            </w:r>
          </w:p>
          <w:p w14:paraId="651409DC" w14:textId="77777777" w:rsidR="00084612" w:rsidRPr="00F1176F" w:rsidRDefault="00084612" w:rsidP="00084612">
            <w:pPr>
              <w:widowControl w:val="0"/>
              <w:numPr>
                <w:ilvl w:val="0"/>
                <w:numId w:val="27"/>
              </w:numPr>
              <w:suppressAutoHyphens w:val="0"/>
              <w:autoSpaceDE w:val="0"/>
              <w:autoSpaceDN w:val="0"/>
              <w:spacing w:before="120"/>
              <w:rPr>
                <w:rFonts w:asciiTheme="minorHAnsi" w:hAnsiTheme="minorHAnsi"/>
                <w:color w:val="auto"/>
                <w:szCs w:val="18"/>
              </w:rPr>
            </w:pPr>
            <w:r w:rsidRPr="00F1176F">
              <w:rPr>
                <w:rFonts w:asciiTheme="minorHAnsi" w:hAnsiTheme="minorHAnsi"/>
                <w:color w:val="auto"/>
                <w:szCs w:val="18"/>
              </w:rPr>
              <w:t>model and promote appropriate relationships and behaviours</w:t>
            </w:r>
          </w:p>
          <w:p w14:paraId="4CCB24B2" w14:textId="77777777" w:rsidR="00084612" w:rsidRPr="00F1176F" w:rsidRDefault="00084612" w:rsidP="00084612">
            <w:pPr>
              <w:widowControl w:val="0"/>
              <w:numPr>
                <w:ilvl w:val="0"/>
                <w:numId w:val="27"/>
              </w:numPr>
              <w:suppressAutoHyphens w:val="0"/>
              <w:autoSpaceDE w:val="0"/>
              <w:autoSpaceDN w:val="0"/>
              <w:spacing w:before="120"/>
              <w:rPr>
                <w:rFonts w:asciiTheme="minorHAnsi" w:eastAsia="Montserrat" w:hAnsiTheme="minorHAnsi" w:cs="Montserrat"/>
                <w:color w:val="auto"/>
                <w:szCs w:val="18"/>
                <w:lang w:val="en-US" w:eastAsia="en-US"/>
              </w:rPr>
            </w:pPr>
            <w:r w:rsidRPr="00F1176F">
              <w:rPr>
                <w:rFonts w:asciiTheme="minorHAnsi" w:eastAsia="Montserrat" w:hAnsiTheme="minorHAnsi" w:cs="Montserrat"/>
                <w:color w:val="auto"/>
                <w:szCs w:val="18"/>
                <w:lang w:val="en-US" w:eastAsia="en-US"/>
              </w:rPr>
              <w:t>log data entries in Sentral with descriptive content in a timely manner and log calls to the incident and support hotline (where applicable).</w:t>
            </w:r>
          </w:p>
        </w:tc>
      </w:tr>
      <w:tr w:rsidR="00084612" w:rsidRPr="00F1176F" w14:paraId="7A9245B8" w14:textId="77777777" w:rsidTr="00A2128E">
        <w:trPr>
          <w:trHeight w:val="2634"/>
        </w:trPr>
        <w:tc>
          <w:tcPr>
            <w:tcW w:w="1955" w:type="dxa"/>
            <w:tcBorders>
              <w:top w:val="single" w:sz="24" w:space="0" w:color="C00000"/>
              <w:left w:val="single" w:sz="4" w:space="0" w:color="000000" w:themeColor="text1"/>
              <w:bottom w:val="single" w:sz="4" w:space="0" w:color="000000" w:themeColor="text1"/>
              <w:right w:val="single" w:sz="4" w:space="0" w:color="000000" w:themeColor="text1"/>
            </w:tcBorders>
          </w:tcPr>
          <w:p w14:paraId="7ABD52A4"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color w:val="auto"/>
                <w:sz w:val="22"/>
                <w:szCs w:val="22"/>
                <w:lang w:val="en-US" w:eastAsia="en-US"/>
              </w:rPr>
            </w:pPr>
          </w:p>
          <w:p w14:paraId="4C184B1F" w14:textId="77777777" w:rsidR="00084612" w:rsidRPr="00F1176F" w:rsidRDefault="00084612" w:rsidP="00A2128E">
            <w:pPr>
              <w:widowControl w:val="0"/>
              <w:suppressAutoHyphens w:val="0"/>
              <w:autoSpaceDE w:val="0"/>
              <w:autoSpaceDN w:val="0"/>
              <w:ind w:left="113"/>
              <w:rPr>
                <w:rFonts w:asciiTheme="minorHAnsi" w:eastAsia="Montserrat" w:hAnsiTheme="minorHAnsi" w:cs="Montserrat"/>
                <w:b/>
                <w:bCs/>
                <w:color w:val="auto"/>
                <w:sz w:val="22"/>
                <w:szCs w:val="22"/>
                <w:lang w:val="en-US" w:eastAsia="en-US"/>
              </w:rPr>
            </w:pPr>
            <w:r w:rsidRPr="00F1176F">
              <w:rPr>
                <w:rFonts w:asciiTheme="minorHAnsi" w:eastAsia="Montserrat" w:hAnsiTheme="minorHAnsi" w:cs="Montserrat"/>
                <w:b/>
                <w:bCs/>
                <w:color w:val="auto"/>
                <w:lang w:val="en-US" w:eastAsia="en-US"/>
              </w:rPr>
              <w:t>Principals (or their delegate) have the responsibility to:</w:t>
            </w:r>
          </w:p>
        </w:tc>
        <w:tc>
          <w:tcPr>
            <w:tcW w:w="4678" w:type="dxa"/>
            <w:tcBorders>
              <w:top w:val="single" w:sz="24" w:space="0" w:color="C00000"/>
              <w:left w:val="single" w:sz="4" w:space="0" w:color="000000" w:themeColor="text1"/>
              <w:bottom w:val="single" w:sz="4" w:space="0" w:color="000000" w:themeColor="text1"/>
              <w:right w:val="single" w:sz="4" w:space="0" w:color="000000" w:themeColor="text1"/>
            </w:tcBorders>
          </w:tcPr>
          <w:p w14:paraId="5B06D3AE" w14:textId="77777777" w:rsidR="00084612" w:rsidRPr="00F1176F" w:rsidRDefault="00084612" w:rsidP="00084612">
            <w:pPr>
              <w:numPr>
                <w:ilvl w:val="0"/>
                <w:numId w:val="27"/>
              </w:numPr>
              <w:spacing w:after="120"/>
              <w:rPr>
                <w:rFonts w:asciiTheme="minorHAnsi" w:eastAsiaTheme="minorEastAsia" w:hAnsiTheme="minorHAnsi" w:cstheme="minorBidi"/>
                <w:color w:val="000000" w:themeColor="text1"/>
              </w:rPr>
            </w:pPr>
            <w:r w:rsidRPr="00F1176F">
              <w:rPr>
                <w:rFonts w:asciiTheme="minorHAnsi" w:eastAsiaTheme="minorEastAsia" w:hAnsiTheme="minorHAnsi" w:cstheme="minorBidi"/>
                <w:color w:val="000000" w:themeColor="text1"/>
              </w:rPr>
              <w:t>lead the school community in developing, implementing and monitoring the SBSMP</w:t>
            </w:r>
          </w:p>
          <w:p w14:paraId="2FF397DF" w14:textId="77777777" w:rsidR="00084612" w:rsidRPr="00F1176F" w:rsidRDefault="00084612" w:rsidP="00084612">
            <w:pPr>
              <w:numPr>
                <w:ilvl w:val="0"/>
                <w:numId w:val="27"/>
              </w:numPr>
              <w:spacing w:after="120"/>
              <w:rPr>
                <w:rFonts w:asciiTheme="minorHAnsi" w:eastAsiaTheme="minorEastAsia" w:hAnsiTheme="minorHAnsi" w:cstheme="minorBidi"/>
                <w:color w:val="000000" w:themeColor="text1"/>
              </w:rPr>
            </w:pPr>
            <w:r w:rsidRPr="00F1176F">
              <w:rPr>
                <w:rFonts w:asciiTheme="minorHAnsi" w:eastAsiaTheme="minorEastAsia" w:hAnsiTheme="minorHAnsi" w:cstheme="minorBidi"/>
                <w:color w:val="000000" w:themeColor="text1"/>
              </w:rPr>
              <w:t>ensure consultation with the school community, including school staff, students, parents or carers, in the development, implementation, and review of the SBSMP, as appropriate</w:t>
            </w:r>
          </w:p>
          <w:p w14:paraId="2F1621CD"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maintain a positive school climate that includes respectful relationships</w:t>
            </w:r>
          </w:p>
          <w:p w14:paraId="7F1B7C80"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 xml:space="preserve">identify patterns of negative incidents and bullying including cyber bullying behaviour </w:t>
            </w:r>
            <w:r w:rsidRPr="00F1176F">
              <w:rPr>
                <w:rFonts w:asciiTheme="minorHAnsi" w:hAnsiTheme="minorHAnsi"/>
                <w:color w:val="auto"/>
              </w:rPr>
              <w:lastRenderedPageBreak/>
              <w:t>and initiate a focused and targeted response,</w:t>
            </w:r>
          </w:p>
          <w:p w14:paraId="5C844232"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 xml:space="preserve">manage complaints about negative behaviour and bullying in accordance with the </w:t>
            </w:r>
            <w:hyperlink r:id="rId43" w:history="1">
              <w:r w:rsidRPr="00F1176F">
                <w:rPr>
                  <w:rFonts w:asciiTheme="minorHAnsi" w:hAnsiTheme="minorHAnsi"/>
                  <w:color w:val="002664" w:themeColor="text2"/>
                  <w:u w:val="single"/>
                </w:rPr>
                <w:t>Complaints Handling Policy</w:t>
              </w:r>
            </w:hyperlink>
          </w:p>
          <w:p w14:paraId="58EC5034"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ensure all staff are provided with the opportunity to improve their skills in behaviour management or responding to incidents</w:t>
            </w:r>
          </w:p>
          <w:p w14:paraId="7CCDC523"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work in partnership with parents and carers to address any concerns about student behaviour and establish support mechanisms that promote positive behaviours</w:t>
            </w:r>
          </w:p>
          <w:p w14:paraId="7D10BF48"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7C0065">
              <w:rPr>
                <w:rFonts w:asciiTheme="minorHAnsi" w:hAnsiTheme="minorHAnsi"/>
                <w:color w:val="auto"/>
              </w:rPr>
              <w:t xml:space="preserve">ensure all staff, parents and carers, and students are aware of the Department’s </w:t>
            </w:r>
            <w:hyperlink r:id="rId44" w:history="1">
              <w:r w:rsidRPr="007C0065">
                <w:rPr>
                  <w:rFonts w:asciiTheme="minorHAnsi" w:hAnsiTheme="minorHAnsi"/>
                  <w:color w:val="002664" w:themeColor="text2"/>
                  <w:u w:val="single"/>
                </w:rPr>
                <w:t>Digital Devices and Online Services for Students Policy</w:t>
              </w:r>
            </w:hyperlink>
            <w:r w:rsidRPr="007C0065">
              <w:rPr>
                <w:rFonts w:asciiTheme="minorHAnsi" w:hAnsiTheme="minorHAnsi"/>
                <w:color w:val="auto"/>
              </w:rPr>
              <w:t xml:space="preserve"> and </w:t>
            </w:r>
            <w:hyperlink r:id="rId45" w:history="1">
              <w:r w:rsidRPr="007C0065">
                <w:rPr>
                  <w:rFonts w:asciiTheme="minorHAnsi" w:hAnsiTheme="minorHAnsi"/>
                  <w:color w:val="002664" w:themeColor="text2"/>
                  <w:u w:val="single"/>
                </w:rPr>
                <w:t>Students’ Use of Mobile Phones in Schools policy</w:t>
              </w:r>
            </w:hyperlink>
            <w:r w:rsidRPr="00F1176F">
              <w:rPr>
                <w:rFonts w:asciiTheme="minorHAnsi" w:hAnsiTheme="minorHAnsi"/>
                <w:color w:val="auto"/>
              </w:rPr>
              <w:t>,</w:t>
            </w:r>
          </w:p>
          <w:p w14:paraId="068718D5"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review any students that have a medical, learning or wellbeing need that requires an exemption to the mobile phone plan,</w:t>
            </w:r>
          </w:p>
          <w:p w14:paraId="07D0579C"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have a trained Anti-Racism Contact Officer who assists the principal to lead anti-racism education and address incidents of racism.</w:t>
            </w:r>
          </w:p>
        </w:tc>
        <w:tc>
          <w:tcPr>
            <w:tcW w:w="3827" w:type="dxa"/>
            <w:tcBorders>
              <w:top w:val="single" w:sz="24" w:space="0" w:color="C00000"/>
              <w:left w:val="single" w:sz="4" w:space="0" w:color="000000" w:themeColor="text1"/>
              <w:bottom w:val="single" w:sz="4" w:space="0" w:color="000000" w:themeColor="text1"/>
              <w:right w:val="single" w:sz="4" w:space="0" w:color="000000" w:themeColor="text1"/>
            </w:tcBorders>
          </w:tcPr>
          <w:p w14:paraId="5EBD9FF0"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lastRenderedPageBreak/>
              <w:t>conduct an annual review of the plan SBSMP</w:t>
            </w:r>
          </w:p>
          <w:p w14:paraId="2BAD90BB"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 xml:space="preserve">review </w:t>
            </w:r>
            <w:r w:rsidRPr="001C2454">
              <w:rPr>
                <w:rFonts w:asciiTheme="minorHAnsi" w:hAnsiTheme="minorHAnsi"/>
                <w:color w:val="auto"/>
              </w:rPr>
              <w:t>Sentral Data</w:t>
            </w:r>
            <w:r w:rsidRPr="00F1176F">
              <w:rPr>
                <w:rFonts w:asciiTheme="minorHAnsi" w:hAnsiTheme="minorHAnsi"/>
                <w:color w:val="auto"/>
              </w:rPr>
              <w:t xml:space="preserve"> and respond to matters in a timely manner</w:t>
            </w:r>
          </w:p>
          <w:p w14:paraId="3C9627E8"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from data, refer students to the Learning Wellbeing team to action structured and effective support strategies for students and staff</w:t>
            </w:r>
          </w:p>
          <w:p w14:paraId="6785BE2E"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 xml:space="preserve">extract relevant data from Sentral and where necessary engage </w:t>
            </w:r>
            <w:r w:rsidRPr="00F1176F">
              <w:rPr>
                <w:rFonts w:asciiTheme="minorHAnsi" w:hAnsiTheme="minorHAnsi"/>
                <w:color w:val="auto"/>
              </w:rPr>
              <w:lastRenderedPageBreak/>
              <w:t xml:space="preserve">internal support and/or </w:t>
            </w:r>
            <w:proofErr w:type="spellStart"/>
            <w:r w:rsidRPr="00F1176F">
              <w:rPr>
                <w:rFonts w:asciiTheme="minorHAnsi" w:hAnsiTheme="minorHAnsi"/>
                <w:color w:val="auto"/>
              </w:rPr>
              <w:t>TAaS</w:t>
            </w:r>
            <w:proofErr w:type="spellEnd"/>
            <w:r w:rsidRPr="00F1176F">
              <w:rPr>
                <w:rFonts w:asciiTheme="minorHAnsi" w:hAnsiTheme="minorHAnsi"/>
                <w:color w:val="auto"/>
              </w:rPr>
              <w:t>,</w:t>
            </w:r>
          </w:p>
          <w:p w14:paraId="10DDCED1"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provide teachers and other school staff with wellbeing support and professional development to discourage, prevent, identify and respond to negative and bullying behaviour from students</w:t>
            </w:r>
          </w:p>
          <w:p w14:paraId="2853F52E"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work in partnership with key stakeholders as part of individual intervention, learning support, or as a shared initiative to design plans or pathways</w:t>
            </w:r>
          </w:p>
          <w:p w14:paraId="37F1A39A"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ensure all staff are aware of the exemption for a student to use a mobile phone,</w:t>
            </w:r>
          </w:p>
          <w:p w14:paraId="4C1E2622"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 xml:space="preserve">all staff have completed the mandatory Anti-Racism Policy Training course to increase staff understanding of the nature and impact of racism </w:t>
            </w:r>
          </w:p>
          <w:p w14:paraId="3BA9C25D" w14:textId="77777777" w:rsidR="00084612" w:rsidRPr="00F1176F" w:rsidRDefault="00084612" w:rsidP="00084612">
            <w:pPr>
              <w:widowControl w:val="0"/>
              <w:numPr>
                <w:ilvl w:val="0"/>
                <w:numId w:val="27"/>
              </w:numPr>
              <w:suppressAutoHyphens w:val="0"/>
              <w:autoSpaceDE w:val="0"/>
              <w:autoSpaceDN w:val="0"/>
              <w:spacing w:after="120"/>
              <w:rPr>
                <w:rFonts w:asciiTheme="minorHAnsi" w:hAnsiTheme="minorHAnsi"/>
                <w:color w:val="auto"/>
              </w:rPr>
            </w:pPr>
            <w:r w:rsidRPr="00F1176F">
              <w:rPr>
                <w:rFonts w:asciiTheme="minorHAnsi" w:hAnsiTheme="minorHAnsi"/>
                <w:color w:val="auto"/>
              </w:rPr>
              <w:t>familiarise staff with the revised Anti-Racism Policy and increase staff understanding of their responsibilities in implementing the policy.</w:t>
            </w:r>
          </w:p>
        </w:tc>
      </w:tr>
    </w:tbl>
    <w:p w14:paraId="58899F2D" w14:textId="77777777" w:rsidR="00084612" w:rsidRPr="00F1176F" w:rsidRDefault="00084612" w:rsidP="00084612">
      <w:pPr>
        <w:suppressAutoHyphens w:val="0"/>
        <w:spacing w:after="160" w:line="259" w:lineRule="auto"/>
        <w:rPr>
          <w:b/>
          <w:bCs/>
          <w:sz w:val="16"/>
          <w:szCs w:val="16"/>
          <w:highlight w:val="yellow"/>
        </w:rPr>
      </w:pPr>
    </w:p>
    <w:p w14:paraId="318AECB2" w14:textId="77777777" w:rsidR="007D6B41" w:rsidRDefault="007D6B41" w:rsidP="007D6B41">
      <w:pPr>
        <w:pStyle w:val="BodyText"/>
      </w:pPr>
    </w:p>
    <w:p w14:paraId="098E1185" w14:textId="77777777" w:rsidR="007C0065" w:rsidRDefault="007C0065" w:rsidP="007D6B41">
      <w:pPr>
        <w:pStyle w:val="BodyText"/>
      </w:pPr>
    </w:p>
    <w:p w14:paraId="1D56CFAA" w14:textId="77777777" w:rsidR="001C2454" w:rsidRDefault="001C2454" w:rsidP="007D6B41">
      <w:pPr>
        <w:pStyle w:val="BodyText"/>
      </w:pPr>
    </w:p>
    <w:p w14:paraId="38327AB4" w14:textId="77777777" w:rsidR="001C2454" w:rsidRDefault="001C2454" w:rsidP="007D6B41">
      <w:pPr>
        <w:pStyle w:val="BodyText"/>
      </w:pPr>
    </w:p>
    <w:p w14:paraId="4C7ECF80" w14:textId="77777777" w:rsidR="001C2454" w:rsidRDefault="001C2454" w:rsidP="007D6B41">
      <w:pPr>
        <w:pStyle w:val="BodyText"/>
      </w:pPr>
    </w:p>
    <w:p w14:paraId="5758BE61" w14:textId="77777777" w:rsidR="001C2454" w:rsidRDefault="001C2454" w:rsidP="007D6B41">
      <w:pPr>
        <w:pStyle w:val="BodyText"/>
      </w:pPr>
    </w:p>
    <w:p w14:paraId="60432EF4" w14:textId="77777777" w:rsidR="001C2454" w:rsidRDefault="001C2454" w:rsidP="007D6B41">
      <w:pPr>
        <w:pStyle w:val="BodyText"/>
      </w:pPr>
    </w:p>
    <w:p w14:paraId="5297EAF1" w14:textId="77777777" w:rsidR="001C2454" w:rsidRDefault="001C2454" w:rsidP="007D6B41">
      <w:pPr>
        <w:pStyle w:val="BodyText"/>
      </w:pPr>
    </w:p>
    <w:p w14:paraId="5A1F05E6" w14:textId="77777777" w:rsidR="001C2454" w:rsidRDefault="001C2454" w:rsidP="007D6B41">
      <w:pPr>
        <w:pStyle w:val="BodyText"/>
      </w:pPr>
    </w:p>
    <w:p w14:paraId="6A12B82C" w14:textId="77777777" w:rsidR="001C2454" w:rsidRDefault="001C2454" w:rsidP="007D6B41">
      <w:pPr>
        <w:pStyle w:val="BodyText"/>
      </w:pPr>
    </w:p>
    <w:p w14:paraId="3C2FF467" w14:textId="77777777" w:rsidR="001C2454" w:rsidRDefault="001C2454" w:rsidP="007D6B41">
      <w:pPr>
        <w:pStyle w:val="BodyText"/>
      </w:pPr>
    </w:p>
    <w:p w14:paraId="5C59CA82" w14:textId="77777777" w:rsidR="001C2454" w:rsidRDefault="001C2454" w:rsidP="007D6B41">
      <w:pPr>
        <w:pStyle w:val="BodyText"/>
      </w:pPr>
    </w:p>
    <w:p w14:paraId="48387461" w14:textId="77777777" w:rsidR="001C2454" w:rsidRDefault="001C2454" w:rsidP="007D6B41">
      <w:pPr>
        <w:pStyle w:val="BodyText"/>
      </w:pPr>
    </w:p>
    <w:p w14:paraId="70EB701C" w14:textId="77777777" w:rsidR="001C2454" w:rsidRDefault="001C2454" w:rsidP="007D6B41">
      <w:pPr>
        <w:pStyle w:val="BodyText"/>
      </w:pPr>
    </w:p>
    <w:p w14:paraId="06DB9F70" w14:textId="77777777" w:rsidR="001C2454" w:rsidRDefault="001C2454" w:rsidP="007D6B41">
      <w:pPr>
        <w:pStyle w:val="BodyText"/>
      </w:pPr>
    </w:p>
    <w:p w14:paraId="6F36E58F" w14:textId="77777777" w:rsidR="001C2454" w:rsidRDefault="001C2454" w:rsidP="007D6B41">
      <w:pPr>
        <w:pStyle w:val="BodyText"/>
      </w:pPr>
    </w:p>
    <w:p w14:paraId="2C366957" w14:textId="77777777" w:rsidR="007C0065" w:rsidRDefault="007C0065" w:rsidP="007D6B41">
      <w:pPr>
        <w:pStyle w:val="BodyText"/>
      </w:pPr>
    </w:p>
    <w:p w14:paraId="0ED5C226" w14:textId="77777777" w:rsidR="00547A16" w:rsidRPr="007D6B41" w:rsidRDefault="00547A16" w:rsidP="007D6B41">
      <w:pPr>
        <w:pStyle w:val="BodyText"/>
      </w:pPr>
    </w:p>
    <w:p w14:paraId="6C9EC69A" w14:textId="77777777" w:rsidR="00B72E5C" w:rsidRDefault="00CE3847" w:rsidP="00B72E5C">
      <w:pPr>
        <w:pStyle w:val="Heading3"/>
      </w:pPr>
      <w:r>
        <w:lastRenderedPageBreak/>
        <w:t xml:space="preserve">Appendix 3 </w:t>
      </w:r>
      <w:r w:rsidR="4DDEEB29">
        <w:t>Bullying Response Flowchar</w:t>
      </w:r>
      <w:r w:rsidR="00B72E5C">
        <w:t>t</w:t>
      </w:r>
    </w:p>
    <w:p w14:paraId="26799F72" w14:textId="75E85200" w:rsidR="4DDEEB29" w:rsidRDefault="00B51143" w:rsidP="00B72E5C">
      <w:pPr>
        <w:pStyle w:val="Heading3"/>
        <w:rPr>
          <w:rFonts w:ascii="Public Sans Light" w:eastAsia="Public Sans Light" w:hAnsi="Public Sans Light" w:cs="Public Sans Light"/>
          <w:color w:val="000000" w:themeColor="text1"/>
          <w:sz w:val="22"/>
          <w:szCs w:val="22"/>
        </w:rPr>
      </w:pPr>
      <w:r>
        <w:t>The following flowchart explains the actions</w:t>
      </w:r>
      <w:r w:rsidR="009D5DF4">
        <w:t xml:space="preserve"> Kotara</w:t>
      </w:r>
      <w:r>
        <w:t xml:space="preserve"> School staff will take when they receive a report about student bullying, including bullying which may have occurred online or outside of the school setting.  The timeframes will vary depending on the professional judgment of staff who receive the bullying complaint and their assessment of immediate risk to student/s. </w:t>
      </w:r>
      <w:r w:rsidR="00F20DB1" w:rsidRPr="00243D1C">
        <w:rPr>
          <w:noProof/>
        </w:rPr>
        <w:drawing>
          <wp:inline distT="0" distB="0" distL="0" distR="0" wp14:anchorId="49DE6FA2" wp14:editId="327117D0">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DFDDBF0" w14:textId="51D4DE46" w:rsidR="3BB19913" w:rsidRDefault="3BB19913" w:rsidP="3BB19913">
      <w:pPr>
        <w:keepNext/>
        <w:keepLines/>
        <w:spacing w:before="240" w:after="240"/>
        <w:rPr>
          <w:rFonts w:ascii="Public Sans Light" w:eastAsia="Public Sans Light" w:hAnsi="Public Sans Light" w:cs="Public Sans Light"/>
          <w:color w:val="002664" w:themeColor="accent2"/>
          <w:sz w:val="28"/>
          <w:szCs w:val="28"/>
        </w:rPr>
      </w:pPr>
    </w:p>
    <w:p w14:paraId="74CF0B12" w14:textId="21082B5B" w:rsidR="3BB19913" w:rsidRDefault="3BB19913" w:rsidP="3BB19913">
      <w:pPr>
        <w:pStyle w:val="BodyText"/>
      </w:pPr>
    </w:p>
    <w:sectPr w:rsidR="3BB19913" w:rsidSect="00E24809">
      <w:headerReference w:type="default" r:id="rId51"/>
      <w:footerReference w:type="default" r:id="rId52"/>
      <w:headerReference w:type="first" r:id="rId53"/>
      <w:footerReference w:type="first" r:id="rId54"/>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7AB6B" w14:textId="77777777" w:rsidR="00CA29CE" w:rsidRDefault="00CA29CE" w:rsidP="00921FD3">
      <w:r>
        <w:separator/>
      </w:r>
    </w:p>
  </w:endnote>
  <w:endnote w:type="continuationSeparator" w:id="0">
    <w:p w14:paraId="383996E0" w14:textId="77777777" w:rsidR="00CA29CE" w:rsidRDefault="00CA29CE" w:rsidP="00921FD3">
      <w:r>
        <w:continuationSeparator/>
      </w:r>
    </w:p>
  </w:endnote>
  <w:endnote w:type="continuationNotice" w:id="1">
    <w:p w14:paraId="71195C8A" w14:textId="77777777" w:rsidR="00CA29CE" w:rsidRDefault="00CA2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AA282D97-E53E-4E58-A5D6-16188A90AC8F}"/>
    <w:embedBold r:id="rId2" w:fontKey="{59870189-D3A5-42DD-8950-52A00F0CCC02}"/>
    <w:embedItalic r:id="rId3" w:fontKey="{087C7D47-60F8-447B-9B06-2568036084F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embedRegular r:id="rId4" w:subsetted="1" w:fontKey="{394891A1-035A-4F0A-A93B-6F6902F38FC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5" w:fontKey="{7DFABF7B-A095-41A7-B616-4927806A034F}"/>
    <w:embedBold r:id="rId6" w:fontKey="{B9D7CB32-95CC-4E43-99DF-62FA0D4750F2}"/>
    <w:embedItalic r:id="rId7" w:fontKey="{84F2D5E5-44A5-4AE8-9737-204AEAC6D5D2}"/>
    <w:embedBoldItalic r:id="rId8" w:fontKey="{535FCD66-476C-43B1-A837-3F2B1F271C94}"/>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9" w:subsetted="1" w:fontKey="{3EABFF8B-FC56-4635-8E4B-7BF4356E9EF8}"/>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BA55" w14:textId="77777777" w:rsidR="0045402B" w:rsidRPr="00763C24" w:rsidRDefault="0045402B" w:rsidP="00997A69">
    <w:pPr>
      <w:pStyle w:val="HeaderFooterSensitivityLabelSpace"/>
    </w:pPr>
  </w:p>
  <w:p w14:paraId="05A7034C" w14:textId="7C3EDE22" w:rsidR="0045402B" w:rsidRPr="008645D7" w:rsidRDefault="0000000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1</w:t>
    </w:r>
    <w:r w:rsidR="0045402B">
      <w:rPr>
        <w:noProof/>
      </w:rPr>
      <w:fldChar w:fldCharType="end"/>
    </w:r>
  </w:p>
  <w:p w14:paraId="73361D1D" w14:textId="77777777" w:rsidR="0045402B" w:rsidRDefault="004540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04B0" w14:textId="77777777" w:rsidR="0045402B" w:rsidRPr="00763C24" w:rsidRDefault="0045402B" w:rsidP="004B73BD">
    <w:pPr>
      <w:pStyle w:val="HeaderFooterSensitivityLabelSpace"/>
    </w:pPr>
  </w:p>
  <w:p w14:paraId="197DDB8F" w14:textId="3AA0D2A9" w:rsidR="0045402B" w:rsidRPr="004B73BD" w:rsidRDefault="00000000" w:rsidP="004B73BD">
    <w:pPr>
      <w:pStyle w:val="Footer"/>
    </w:pPr>
    <w:sdt>
      <w:sdtPr>
        <w:alias w:val="Title"/>
        <w:tag w:val="Title"/>
        <w:id w:val="867105508"/>
        <w:placeholder>
          <w:docPart w:val="0667884AF7BD4D78A44F20E42231CEC2"/>
        </w:placeholder>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r w:rsidR="0045402B">
      <w:t xml:space="preserve"> </w:t>
    </w:r>
    <w:r w:rsidR="0045402B">
      <w:ptab w:relativeTo="margin" w:alignment="right" w:leader="none"/>
    </w:r>
    <w:r w:rsidR="0045402B">
      <w:fldChar w:fldCharType="begin"/>
    </w:r>
    <w:r w:rsidR="0045402B">
      <w:instrText xml:space="preserve"> PAGE   \* MERGEFORMAT </w:instrText>
    </w:r>
    <w:r w:rsidR="0045402B">
      <w:fldChar w:fldCharType="separate"/>
    </w:r>
    <w:r w:rsidR="0045402B">
      <w:t>2</w:t>
    </w:r>
    <w:r w:rsidR="0045402B">
      <w:rPr>
        <w:noProof/>
      </w:rPr>
      <w:fldChar w:fldCharType="end"/>
    </w:r>
  </w:p>
  <w:p w14:paraId="0C5CCE1A" w14:textId="77777777" w:rsidR="0045402B" w:rsidRDefault="004540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8031" w14:textId="77777777" w:rsidR="001C4516" w:rsidRPr="00E604F0" w:rsidRDefault="001C4516" w:rsidP="003B38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C495" w14:textId="77777777" w:rsidR="001C4516" w:rsidRPr="00763C24" w:rsidRDefault="001C4516" w:rsidP="00997A69">
    <w:pPr>
      <w:pStyle w:val="HeaderFooterSensitivityLabelSpace"/>
    </w:pPr>
  </w:p>
  <w:p w14:paraId="14CC6053" w14:textId="3FF31AAB" w:rsidR="001C4516"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B6FEB" w14:textId="77777777" w:rsidR="001C4516" w:rsidRPr="00763C24" w:rsidRDefault="001C4516" w:rsidP="004B73BD">
    <w:pPr>
      <w:pStyle w:val="HeaderFooterSensitivityLabelSpace"/>
    </w:pPr>
  </w:p>
  <w:p w14:paraId="7A91718C" w14:textId="40EE93AC" w:rsidR="001C4516"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996E4" w14:textId="77777777" w:rsidR="00CA29CE" w:rsidRDefault="00CA29CE" w:rsidP="00921FD3">
      <w:r>
        <w:separator/>
      </w:r>
    </w:p>
  </w:footnote>
  <w:footnote w:type="continuationSeparator" w:id="0">
    <w:p w14:paraId="7559F8A7" w14:textId="77777777" w:rsidR="00CA29CE" w:rsidRDefault="00CA29CE" w:rsidP="00921FD3">
      <w:r>
        <w:continuationSeparator/>
      </w:r>
    </w:p>
  </w:footnote>
  <w:footnote w:type="continuationNotice" w:id="1">
    <w:p w14:paraId="327EDB47" w14:textId="77777777" w:rsidR="00CA29CE" w:rsidRDefault="00CA2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EC83" w14:textId="1B5AFA85" w:rsidR="0045402B" w:rsidRDefault="0045402B">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p>
  <w:p w14:paraId="0158284C" w14:textId="77777777" w:rsidR="0045402B" w:rsidRDefault="004540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650" w14:textId="77777777" w:rsidR="0045402B" w:rsidRDefault="0045402B">
    <w:pPr>
      <w:pStyle w:val="Header"/>
    </w:pPr>
    <w:r>
      <w:rPr>
        <w:noProof/>
      </w:rPr>
      <mc:AlternateContent>
        <mc:Choice Requires="wps">
          <w:drawing>
            <wp:anchor distT="0" distB="0" distL="114300" distR="114300" simplePos="0" relativeHeight="251658241" behindDoc="1" locked="0" layoutInCell="1" allowOverlap="1" wp14:anchorId="501A5828" wp14:editId="05E78B60">
              <wp:simplePos x="0" y="0"/>
              <wp:positionH relativeFrom="page">
                <wp:align>center</wp:align>
              </wp:positionH>
              <wp:positionV relativeFrom="page">
                <wp:align>top</wp:align>
              </wp:positionV>
              <wp:extent cx="7560000" cy="2028825"/>
              <wp:effectExtent l="0" t="0" r="2222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28825"/>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0;width:595.3pt;height:159.7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6E769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">
              <w10:wrap anchorx="page" anchory="page"/>
            </v:rect>
          </w:pict>
        </mc:Fallback>
      </mc:AlternateContent>
    </w:r>
  </w:p>
  <w:p w14:paraId="7405C73A" w14:textId="77777777" w:rsidR="0045402B" w:rsidRDefault="004540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EFA" w14:textId="11E30223"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080FAF">
          <w:t xml:space="preserve">Kotara School </w:t>
        </w:r>
        <w:proofErr w:type="gramStart"/>
        <w:r w:rsidR="00080FAF">
          <w:t>-  School</w:t>
        </w:r>
        <w:proofErr w:type="gramEnd"/>
        <w:r w:rsidR="00080FAF">
          <w:t xml:space="preserve"> Behaviour Support and Management Plan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9" style="position:absolute;margin-left:0;margin-top:0;width:595.3pt;height:184.25pt;z-index:-251658239;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alt="&quot;&quot;" o:spid="_x0000_s1026" fillcolor="#cbedfd [3208]" strokecolor="white [3201]" strokeweight="1.5pt" w14:anchorId="3E96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7C0C50"/>
    <w:multiLevelType w:val="hybridMultilevel"/>
    <w:tmpl w:val="F8AC9F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2B5A5D"/>
    <w:multiLevelType w:val="hybridMultilevel"/>
    <w:tmpl w:val="7CD8DE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B312C84"/>
    <w:multiLevelType w:val="hybridMultilevel"/>
    <w:tmpl w:val="9A6482B8"/>
    <w:lvl w:ilvl="0" w:tplc="0C090001">
      <w:start w:val="1"/>
      <w:numFmt w:val="bullet"/>
      <w:lvlText w:val=""/>
      <w:lvlJc w:val="left"/>
      <w:pPr>
        <w:tabs>
          <w:tab w:val="num" w:pos="720"/>
        </w:tabs>
        <w:ind w:left="720" w:hanging="360"/>
      </w:pPr>
      <w:rPr>
        <w:rFonts w:ascii="Symbol" w:hAnsi="Symbol" w:hint="default"/>
      </w:rPr>
    </w:lvl>
    <w:lvl w:ilvl="1" w:tplc="EC80948A">
      <w:numFmt w:val="bullet"/>
      <w:lvlText w:val="-"/>
      <w:lvlJc w:val="left"/>
      <w:pPr>
        <w:tabs>
          <w:tab w:val="num" w:pos="1440"/>
        </w:tabs>
        <w:ind w:left="1440" w:hanging="360"/>
      </w:pPr>
      <w:rPr>
        <w:rFonts w:ascii="Arial" w:eastAsia="Tahoma"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1D3A60"/>
    <w:multiLevelType w:val="hybridMultilevel"/>
    <w:tmpl w:val="8E4A4FFC"/>
    <w:lvl w:ilvl="0" w:tplc="0CD802C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C44CA"/>
    <w:multiLevelType w:val="hybridMultilevel"/>
    <w:tmpl w:val="C5143810"/>
    <w:lvl w:ilvl="0" w:tplc="5EA6A4CC">
      <w:start w:val="1"/>
      <w:numFmt w:val="bullet"/>
      <w:lvlText w:val=""/>
      <w:lvlJc w:val="left"/>
      <w:pPr>
        <w:ind w:left="502" w:hanging="360"/>
      </w:pPr>
      <w:rPr>
        <w:rFonts w:ascii="Symbol" w:hAnsi="Symbol" w:hint="default"/>
        <w:sz w:val="18"/>
        <w:szCs w:val="18"/>
      </w:rPr>
    </w:lvl>
    <w:lvl w:ilvl="1" w:tplc="BE36C0C0">
      <w:numFmt w:val="bullet"/>
      <w:lvlText w:val="·"/>
      <w:lvlJc w:val="left"/>
      <w:pPr>
        <w:ind w:left="1156" w:hanging="360"/>
      </w:pPr>
      <w:rPr>
        <w:rFonts w:ascii="Montserrat" w:eastAsia="Montserrat" w:hAnsi="Montserrat" w:cs="Montserrat"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005753">
    <w:abstractNumId w:val="5"/>
  </w:num>
  <w:num w:numId="2" w16cid:durableId="2097163878">
    <w:abstractNumId w:val="15"/>
  </w:num>
  <w:num w:numId="3" w16cid:durableId="1888103601">
    <w:abstractNumId w:val="10"/>
  </w:num>
  <w:num w:numId="4" w16cid:durableId="826243363">
    <w:abstractNumId w:val="6"/>
  </w:num>
  <w:num w:numId="5" w16cid:durableId="1663463645">
    <w:abstractNumId w:val="8"/>
  </w:num>
  <w:num w:numId="6" w16cid:durableId="782190099">
    <w:abstractNumId w:val="7"/>
  </w:num>
  <w:num w:numId="7" w16cid:durableId="1026909592">
    <w:abstractNumId w:val="20"/>
  </w:num>
  <w:num w:numId="8" w16cid:durableId="1201288114">
    <w:abstractNumId w:val="24"/>
  </w:num>
  <w:num w:numId="9" w16cid:durableId="1272787006">
    <w:abstractNumId w:val="19"/>
  </w:num>
  <w:num w:numId="10" w16cid:durableId="1972243425">
    <w:abstractNumId w:val="17"/>
  </w:num>
  <w:num w:numId="11" w16cid:durableId="895700316">
    <w:abstractNumId w:val="1"/>
  </w:num>
  <w:num w:numId="12" w16cid:durableId="1219585305">
    <w:abstractNumId w:val="9"/>
  </w:num>
  <w:num w:numId="13" w16cid:durableId="1217426503">
    <w:abstractNumId w:val="4"/>
  </w:num>
  <w:num w:numId="14" w16cid:durableId="984285599">
    <w:abstractNumId w:val="18"/>
  </w:num>
  <w:num w:numId="15" w16cid:durableId="1143890981">
    <w:abstractNumId w:val="2"/>
  </w:num>
  <w:num w:numId="16" w16cid:durableId="582956730">
    <w:abstractNumId w:val="21"/>
  </w:num>
  <w:num w:numId="17" w16cid:durableId="1066729661">
    <w:abstractNumId w:val="12"/>
  </w:num>
  <w:num w:numId="18" w16cid:durableId="1642148593">
    <w:abstractNumId w:val="3"/>
  </w:num>
  <w:num w:numId="19" w16cid:durableId="851379739">
    <w:abstractNumId w:val="26"/>
  </w:num>
  <w:num w:numId="20" w16cid:durableId="497186159">
    <w:abstractNumId w:val="23"/>
  </w:num>
  <w:num w:numId="21" w16cid:durableId="855195705">
    <w:abstractNumId w:val="0"/>
  </w:num>
  <w:num w:numId="22" w16cid:durableId="1246527080">
    <w:abstractNumId w:val="13"/>
  </w:num>
  <w:num w:numId="23" w16cid:durableId="186677715">
    <w:abstractNumId w:val="25"/>
  </w:num>
  <w:num w:numId="24" w16cid:durableId="217742600">
    <w:abstractNumId w:val="11"/>
  </w:num>
  <w:num w:numId="25" w16cid:durableId="450632132">
    <w:abstractNumId w:val="14"/>
  </w:num>
  <w:num w:numId="26" w16cid:durableId="1533378082">
    <w:abstractNumId w:val="16"/>
  </w:num>
  <w:num w:numId="27" w16cid:durableId="51938968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00CD"/>
    <w:rsid w:val="00002C93"/>
    <w:rsid w:val="000053DE"/>
    <w:rsid w:val="00005865"/>
    <w:rsid w:val="00006777"/>
    <w:rsid w:val="000100A3"/>
    <w:rsid w:val="000106AC"/>
    <w:rsid w:val="00011994"/>
    <w:rsid w:val="00013F78"/>
    <w:rsid w:val="00016A0B"/>
    <w:rsid w:val="00020D9E"/>
    <w:rsid w:val="000211DC"/>
    <w:rsid w:val="000214F4"/>
    <w:rsid w:val="00023409"/>
    <w:rsid w:val="0002378A"/>
    <w:rsid w:val="00025E7F"/>
    <w:rsid w:val="00030C2E"/>
    <w:rsid w:val="00030FD2"/>
    <w:rsid w:val="000319D3"/>
    <w:rsid w:val="000319DF"/>
    <w:rsid w:val="000328C8"/>
    <w:rsid w:val="00032BE5"/>
    <w:rsid w:val="00032CFC"/>
    <w:rsid w:val="00032E47"/>
    <w:rsid w:val="00033066"/>
    <w:rsid w:val="00033F7E"/>
    <w:rsid w:val="00034D82"/>
    <w:rsid w:val="0003597D"/>
    <w:rsid w:val="000359DA"/>
    <w:rsid w:val="000369F8"/>
    <w:rsid w:val="00036B31"/>
    <w:rsid w:val="0003726C"/>
    <w:rsid w:val="00044657"/>
    <w:rsid w:val="00046ACD"/>
    <w:rsid w:val="00046C56"/>
    <w:rsid w:val="0005359F"/>
    <w:rsid w:val="000549C7"/>
    <w:rsid w:val="00054FF4"/>
    <w:rsid w:val="000555E9"/>
    <w:rsid w:val="00055752"/>
    <w:rsid w:val="00055DCB"/>
    <w:rsid w:val="000560BD"/>
    <w:rsid w:val="0005618A"/>
    <w:rsid w:val="000570B8"/>
    <w:rsid w:val="00061152"/>
    <w:rsid w:val="00065D8E"/>
    <w:rsid w:val="00066337"/>
    <w:rsid w:val="00067A35"/>
    <w:rsid w:val="00072459"/>
    <w:rsid w:val="000748A3"/>
    <w:rsid w:val="0007696A"/>
    <w:rsid w:val="00076EE4"/>
    <w:rsid w:val="00080FAF"/>
    <w:rsid w:val="000821CB"/>
    <w:rsid w:val="000829D3"/>
    <w:rsid w:val="00082DBB"/>
    <w:rsid w:val="00084054"/>
    <w:rsid w:val="00084612"/>
    <w:rsid w:val="00085F31"/>
    <w:rsid w:val="000872B9"/>
    <w:rsid w:val="000913C5"/>
    <w:rsid w:val="0009259B"/>
    <w:rsid w:val="00093822"/>
    <w:rsid w:val="00095AD2"/>
    <w:rsid w:val="000974DE"/>
    <w:rsid w:val="000A065F"/>
    <w:rsid w:val="000A1302"/>
    <w:rsid w:val="000A219E"/>
    <w:rsid w:val="000A23E0"/>
    <w:rsid w:val="000A31AD"/>
    <w:rsid w:val="000A3A88"/>
    <w:rsid w:val="000A5C53"/>
    <w:rsid w:val="000B09DC"/>
    <w:rsid w:val="000B3F86"/>
    <w:rsid w:val="000B4793"/>
    <w:rsid w:val="000B4C48"/>
    <w:rsid w:val="000B4D18"/>
    <w:rsid w:val="000C34C5"/>
    <w:rsid w:val="000C6056"/>
    <w:rsid w:val="000C6B34"/>
    <w:rsid w:val="000D15F7"/>
    <w:rsid w:val="000D1FDE"/>
    <w:rsid w:val="000D5D11"/>
    <w:rsid w:val="000D6B77"/>
    <w:rsid w:val="000D7561"/>
    <w:rsid w:val="000E0233"/>
    <w:rsid w:val="000E0242"/>
    <w:rsid w:val="000E0E11"/>
    <w:rsid w:val="000E0F87"/>
    <w:rsid w:val="000E3286"/>
    <w:rsid w:val="000E455F"/>
    <w:rsid w:val="000E4F5D"/>
    <w:rsid w:val="000F0042"/>
    <w:rsid w:val="000F0FB1"/>
    <w:rsid w:val="000F1744"/>
    <w:rsid w:val="000F1C76"/>
    <w:rsid w:val="000F37AD"/>
    <w:rsid w:val="000F4712"/>
    <w:rsid w:val="0010130E"/>
    <w:rsid w:val="00101B14"/>
    <w:rsid w:val="00101F3C"/>
    <w:rsid w:val="00102BFD"/>
    <w:rsid w:val="001059C3"/>
    <w:rsid w:val="00106459"/>
    <w:rsid w:val="00106ADE"/>
    <w:rsid w:val="00107FA3"/>
    <w:rsid w:val="001106A0"/>
    <w:rsid w:val="00110C5D"/>
    <w:rsid w:val="00111775"/>
    <w:rsid w:val="00112B78"/>
    <w:rsid w:val="00113A59"/>
    <w:rsid w:val="00115622"/>
    <w:rsid w:val="00117256"/>
    <w:rsid w:val="00122DDC"/>
    <w:rsid w:val="00125237"/>
    <w:rsid w:val="00126505"/>
    <w:rsid w:val="0013204F"/>
    <w:rsid w:val="001326F1"/>
    <w:rsid w:val="00132AB4"/>
    <w:rsid w:val="0013421B"/>
    <w:rsid w:val="00135F60"/>
    <w:rsid w:val="00136AC4"/>
    <w:rsid w:val="00137D42"/>
    <w:rsid w:val="00140813"/>
    <w:rsid w:val="0014157C"/>
    <w:rsid w:val="001419CE"/>
    <w:rsid w:val="0014275D"/>
    <w:rsid w:val="00142C9C"/>
    <w:rsid w:val="001455B6"/>
    <w:rsid w:val="001467C3"/>
    <w:rsid w:val="0015035F"/>
    <w:rsid w:val="00150CAE"/>
    <w:rsid w:val="001554D7"/>
    <w:rsid w:val="001554E9"/>
    <w:rsid w:val="00157872"/>
    <w:rsid w:val="00160A9C"/>
    <w:rsid w:val="0016145F"/>
    <w:rsid w:val="00161785"/>
    <w:rsid w:val="00163D68"/>
    <w:rsid w:val="00163DF6"/>
    <w:rsid w:val="00163E3A"/>
    <w:rsid w:val="00166608"/>
    <w:rsid w:val="001668B1"/>
    <w:rsid w:val="00170507"/>
    <w:rsid w:val="00170CCA"/>
    <w:rsid w:val="00171153"/>
    <w:rsid w:val="00172702"/>
    <w:rsid w:val="001728CA"/>
    <w:rsid w:val="00173A6F"/>
    <w:rsid w:val="00173DB8"/>
    <w:rsid w:val="00175332"/>
    <w:rsid w:val="001800FA"/>
    <w:rsid w:val="001821A3"/>
    <w:rsid w:val="00184301"/>
    <w:rsid w:val="00184CD9"/>
    <w:rsid w:val="00186C2F"/>
    <w:rsid w:val="001902C6"/>
    <w:rsid w:val="00190593"/>
    <w:rsid w:val="00192C07"/>
    <w:rsid w:val="00193D21"/>
    <w:rsid w:val="001945EC"/>
    <w:rsid w:val="00197F6B"/>
    <w:rsid w:val="001A09B3"/>
    <w:rsid w:val="001A186C"/>
    <w:rsid w:val="001A35A7"/>
    <w:rsid w:val="001A4926"/>
    <w:rsid w:val="001A628B"/>
    <w:rsid w:val="001A77BD"/>
    <w:rsid w:val="001B0831"/>
    <w:rsid w:val="001B2DA2"/>
    <w:rsid w:val="001B3839"/>
    <w:rsid w:val="001B5862"/>
    <w:rsid w:val="001B61C7"/>
    <w:rsid w:val="001C0651"/>
    <w:rsid w:val="001C0F07"/>
    <w:rsid w:val="001C107F"/>
    <w:rsid w:val="001C13BA"/>
    <w:rsid w:val="001C2454"/>
    <w:rsid w:val="001C2AD2"/>
    <w:rsid w:val="001C4516"/>
    <w:rsid w:val="001D1A4C"/>
    <w:rsid w:val="001D23A9"/>
    <w:rsid w:val="001D2672"/>
    <w:rsid w:val="001D3EC8"/>
    <w:rsid w:val="001D41D5"/>
    <w:rsid w:val="001D4825"/>
    <w:rsid w:val="001D4C98"/>
    <w:rsid w:val="001D5285"/>
    <w:rsid w:val="001D66F1"/>
    <w:rsid w:val="001D754D"/>
    <w:rsid w:val="001E04AA"/>
    <w:rsid w:val="001E0762"/>
    <w:rsid w:val="001E2748"/>
    <w:rsid w:val="001E34B2"/>
    <w:rsid w:val="001F0CE2"/>
    <w:rsid w:val="001F3101"/>
    <w:rsid w:val="001F43E5"/>
    <w:rsid w:val="001F480E"/>
    <w:rsid w:val="001F71B9"/>
    <w:rsid w:val="001F757C"/>
    <w:rsid w:val="002020C3"/>
    <w:rsid w:val="002058FC"/>
    <w:rsid w:val="002060E6"/>
    <w:rsid w:val="00206394"/>
    <w:rsid w:val="002146D5"/>
    <w:rsid w:val="00216B6C"/>
    <w:rsid w:val="00217823"/>
    <w:rsid w:val="002206E5"/>
    <w:rsid w:val="0022172F"/>
    <w:rsid w:val="00224DDA"/>
    <w:rsid w:val="002252B3"/>
    <w:rsid w:val="00226591"/>
    <w:rsid w:val="00227CEC"/>
    <w:rsid w:val="00232EF0"/>
    <w:rsid w:val="00233115"/>
    <w:rsid w:val="0023327B"/>
    <w:rsid w:val="00235D7B"/>
    <w:rsid w:val="002374D3"/>
    <w:rsid w:val="002376DC"/>
    <w:rsid w:val="002409AB"/>
    <w:rsid w:val="002415F5"/>
    <w:rsid w:val="00242231"/>
    <w:rsid w:val="00243498"/>
    <w:rsid w:val="00243D75"/>
    <w:rsid w:val="00244637"/>
    <w:rsid w:val="0024470B"/>
    <w:rsid w:val="00244AFF"/>
    <w:rsid w:val="00245936"/>
    <w:rsid w:val="00246190"/>
    <w:rsid w:val="00247489"/>
    <w:rsid w:val="00247B09"/>
    <w:rsid w:val="002530BB"/>
    <w:rsid w:val="0025422E"/>
    <w:rsid w:val="002605EC"/>
    <w:rsid w:val="002606CD"/>
    <w:rsid w:val="0026130F"/>
    <w:rsid w:val="002616B0"/>
    <w:rsid w:val="00262045"/>
    <w:rsid w:val="00262294"/>
    <w:rsid w:val="002642E8"/>
    <w:rsid w:val="0026445A"/>
    <w:rsid w:val="00264617"/>
    <w:rsid w:val="0026494C"/>
    <w:rsid w:val="00266E68"/>
    <w:rsid w:val="0027268A"/>
    <w:rsid w:val="00274B76"/>
    <w:rsid w:val="002751CE"/>
    <w:rsid w:val="0027645B"/>
    <w:rsid w:val="00276D91"/>
    <w:rsid w:val="00276F3B"/>
    <w:rsid w:val="00280494"/>
    <w:rsid w:val="00280E3E"/>
    <w:rsid w:val="00281DAD"/>
    <w:rsid w:val="0028639E"/>
    <w:rsid w:val="00287597"/>
    <w:rsid w:val="00287DA6"/>
    <w:rsid w:val="00291463"/>
    <w:rsid w:val="00291AF2"/>
    <w:rsid w:val="00291C7F"/>
    <w:rsid w:val="002942DD"/>
    <w:rsid w:val="002948DC"/>
    <w:rsid w:val="002968D0"/>
    <w:rsid w:val="00297E89"/>
    <w:rsid w:val="002A00D6"/>
    <w:rsid w:val="002A0503"/>
    <w:rsid w:val="002A1710"/>
    <w:rsid w:val="002A19FB"/>
    <w:rsid w:val="002A1EE1"/>
    <w:rsid w:val="002A377C"/>
    <w:rsid w:val="002A3B3F"/>
    <w:rsid w:val="002A5F21"/>
    <w:rsid w:val="002A6BB3"/>
    <w:rsid w:val="002B2CE6"/>
    <w:rsid w:val="002B6D5B"/>
    <w:rsid w:val="002C0E1F"/>
    <w:rsid w:val="002C3040"/>
    <w:rsid w:val="002C3445"/>
    <w:rsid w:val="002C4F01"/>
    <w:rsid w:val="002C4FBA"/>
    <w:rsid w:val="002C7806"/>
    <w:rsid w:val="002D06D6"/>
    <w:rsid w:val="002D0FCF"/>
    <w:rsid w:val="002D4117"/>
    <w:rsid w:val="002D4FD0"/>
    <w:rsid w:val="002D53EA"/>
    <w:rsid w:val="002D615C"/>
    <w:rsid w:val="002D6D1E"/>
    <w:rsid w:val="002D7444"/>
    <w:rsid w:val="002D7A8C"/>
    <w:rsid w:val="002E00C2"/>
    <w:rsid w:val="002E235A"/>
    <w:rsid w:val="002E293C"/>
    <w:rsid w:val="002E34BF"/>
    <w:rsid w:val="002E3EEB"/>
    <w:rsid w:val="002E74A0"/>
    <w:rsid w:val="002F0FDE"/>
    <w:rsid w:val="002F11F6"/>
    <w:rsid w:val="002F1399"/>
    <w:rsid w:val="002F42CD"/>
    <w:rsid w:val="002F6DF2"/>
    <w:rsid w:val="00302EC3"/>
    <w:rsid w:val="003045B8"/>
    <w:rsid w:val="00304CF1"/>
    <w:rsid w:val="00304D73"/>
    <w:rsid w:val="00305D31"/>
    <w:rsid w:val="00305D69"/>
    <w:rsid w:val="0030656B"/>
    <w:rsid w:val="00311FFC"/>
    <w:rsid w:val="003135BB"/>
    <w:rsid w:val="00314201"/>
    <w:rsid w:val="00321D11"/>
    <w:rsid w:val="003226D8"/>
    <w:rsid w:val="003234AF"/>
    <w:rsid w:val="003266CA"/>
    <w:rsid w:val="00326B78"/>
    <w:rsid w:val="00327F53"/>
    <w:rsid w:val="00331AD1"/>
    <w:rsid w:val="00332DBA"/>
    <w:rsid w:val="00333186"/>
    <w:rsid w:val="00333458"/>
    <w:rsid w:val="00334452"/>
    <w:rsid w:val="00337B4D"/>
    <w:rsid w:val="00337CA9"/>
    <w:rsid w:val="00340BFE"/>
    <w:rsid w:val="00340CA0"/>
    <w:rsid w:val="003416CF"/>
    <w:rsid w:val="00342269"/>
    <w:rsid w:val="00343BB5"/>
    <w:rsid w:val="003450AA"/>
    <w:rsid w:val="003452A6"/>
    <w:rsid w:val="00346D8A"/>
    <w:rsid w:val="00346DF3"/>
    <w:rsid w:val="003503CC"/>
    <w:rsid w:val="00351996"/>
    <w:rsid w:val="003522CE"/>
    <w:rsid w:val="00352EA0"/>
    <w:rsid w:val="003543AF"/>
    <w:rsid w:val="00354FDC"/>
    <w:rsid w:val="003562A5"/>
    <w:rsid w:val="00357224"/>
    <w:rsid w:val="00357235"/>
    <w:rsid w:val="00360042"/>
    <w:rsid w:val="00360D33"/>
    <w:rsid w:val="00366251"/>
    <w:rsid w:val="003663F6"/>
    <w:rsid w:val="00370677"/>
    <w:rsid w:val="0037151E"/>
    <w:rsid w:val="00371F6A"/>
    <w:rsid w:val="00373008"/>
    <w:rsid w:val="00373214"/>
    <w:rsid w:val="003733E5"/>
    <w:rsid w:val="0037399B"/>
    <w:rsid w:val="00373BE5"/>
    <w:rsid w:val="00376323"/>
    <w:rsid w:val="00376595"/>
    <w:rsid w:val="00384047"/>
    <w:rsid w:val="00385BBD"/>
    <w:rsid w:val="00387351"/>
    <w:rsid w:val="00387695"/>
    <w:rsid w:val="00390613"/>
    <w:rsid w:val="00394E98"/>
    <w:rsid w:val="00395BFB"/>
    <w:rsid w:val="00397B4F"/>
    <w:rsid w:val="003A0728"/>
    <w:rsid w:val="003A2C03"/>
    <w:rsid w:val="003A2F20"/>
    <w:rsid w:val="003A35A8"/>
    <w:rsid w:val="003A4028"/>
    <w:rsid w:val="003A44F5"/>
    <w:rsid w:val="003A7E8F"/>
    <w:rsid w:val="003B0056"/>
    <w:rsid w:val="003B072D"/>
    <w:rsid w:val="003B19B3"/>
    <w:rsid w:val="003B2FBF"/>
    <w:rsid w:val="003B38B6"/>
    <w:rsid w:val="003B38EA"/>
    <w:rsid w:val="003B3C44"/>
    <w:rsid w:val="003B523A"/>
    <w:rsid w:val="003B6CB2"/>
    <w:rsid w:val="003B7B1C"/>
    <w:rsid w:val="003C0359"/>
    <w:rsid w:val="003C059C"/>
    <w:rsid w:val="003C061F"/>
    <w:rsid w:val="003C1478"/>
    <w:rsid w:val="003C1813"/>
    <w:rsid w:val="003C3E43"/>
    <w:rsid w:val="003C40DA"/>
    <w:rsid w:val="003C6F69"/>
    <w:rsid w:val="003D154F"/>
    <w:rsid w:val="003D21A2"/>
    <w:rsid w:val="003D3A08"/>
    <w:rsid w:val="003D40D2"/>
    <w:rsid w:val="003D4622"/>
    <w:rsid w:val="003D7008"/>
    <w:rsid w:val="003D7BB5"/>
    <w:rsid w:val="003E1059"/>
    <w:rsid w:val="003E530F"/>
    <w:rsid w:val="003E7926"/>
    <w:rsid w:val="003F0810"/>
    <w:rsid w:val="003F1056"/>
    <w:rsid w:val="003F1119"/>
    <w:rsid w:val="003F1992"/>
    <w:rsid w:val="003F2324"/>
    <w:rsid w:val="003F2482"/>
    <w:rsid w:val="003F4087"/>
    <w:rsid w:val="003F5134"/>
    <w:rsid w:val="003F524B"/>
    <w:rsid w:val="003F5577"/>
    <w:rsid w:val="00402E8F"/>
    <w:rsid w:val="00403322"/>
    <w:rsid w:val="00403383"/>
    <w:rsid w:val="004041E1"/>
    <w:rsid w:val="004043CC"/>
    <w:rsid w:val="00404B96"/>
    <w:rsid w:val="00405A7B"/>
    <w:rsid w:val="00406510"/>
    <w:rsid w:val="00406838"/>
    <w:rsid w:val="004074EC"/>
    <w:rsid w:val="00407AB7"/>
    <w:rsid w:val="0041106D"/>
    <w:rsid w:val="0041218A"/>
    <w:rsid w:val="00413A4E"/>
    <w:rsid w:val="00414BBA"/>
    <w:rsid w:val="00420BBB"/>
    <w:rsid w:val="00420C2B"/>
    <w:rsid w:val="00420F40"/>
    <w:rsid w:val="00420FD3"/>
    <w:rsid w:val="0042374C"/>
    <w:rsid w:val="00423BE7"/>
    <w:rsid w:val="00424F16"/>
    <w:rsid w:val="004272C5"/>
    <w:rsid w:val="00430E38"/>
    <w:rsid w:val="0043431C"/>
    <w:rsid w:val="0043445D"/>
    <w:rsid w:val="00434A59"/>
    <w:rsid w:val="00434C7F"/>
    <w:rsid w:val="00436E0B"/>
    <w:rsid w:val="00437204"/>
    <w:rsid w:val="0044038A"/>
    <w:rsid w:val="004408A9"/>
    <w:rsid w:val="00442D54"/>
    <w:rsid w:val="00442FC0"/>
    <w:rsid w:val="00447A10"/>
    <w:rsid w:val="00452AD0"/>
    <w:rsid w:val="0045338A"/>
    <w:rsid w:val="0045402B"/>
    <w:rsid w:val="00460384"/>
    <w:rsid w:val="004609D1"/>
    <w:rsid w:val="00460D48"/>
    <w:rsid w:val="00460F2F"/>
    <w:rsid w:val="00461B8C"/>
    <w:rsid w:val="004623F3"/>
    <w:rsid w:val="004629DF"/>
    <w:rsid w:val="00464842"/>
    <w:rsid w:val="00465AF6"/>
    <w:rsid w:val="004719F7"/>
    <w:rsid w:val="00472034"/>
    <w:rsid w:val="00473FB7"/>
    <w:rsid w:val="004747A0"/>
    <w:rsid w:val="00475E3A"/>
    <w:rsid w:val="00476C45"/>
    <w:rsid w:val="00477887"/>
    <w:rsid w:val="00480BF2"/>
    <w:rsid w:val="00481377"/>
    <w:rsid w:val="00482E74"/>
    <w:rsid w:val="00484999"/>
    <w:rsid w:val="00490BA9"/>
    <w:rsid w:val="00491CFA"/>
    <w:rsid w:val="00492F32"/>
    <w:rsid w:val="00494710"/>
    <w:rsid w:val="00494E39"/>
    <w:rsid w:val="00496F42"/>
    <w:rsid w:val="00496F8E"/>
    <w:rsid w:val="004973BB"/>
    <w:rsid w:val="00497560"/>
    <w:rsid w:val="004978AD"/>
    <w:rsid w:val="004A3829"/>
    <w:rsid w:val="004A4836"/>
    <w:rsid w:val="004A6226"/>
    <w:rsid w:val="004B0EE6"/>
    <w:rsid w:val="004B1A6B"/>
    <w:rsid w:val="004B25A5"/>
    <w:rsid w:val="004B2645"/>
    <w:rsid w:val="004B31A7"/>
    <w:rsid w:val="004B3C75"/>
    <w:rsid w:val="004B48EB"/>
    <w:rsid w:val="004B63AC"/>
    <w:rsid w:val="004B6A55"/>
    <w:rsid w:val="004B73BD"/>
    <w:rsid w:val="004B7AC2"/>
    <w:rsid w:val="004C02EC"/>
    <w:rsid w:val="004C1A21"/>
    <w:rsid w:val="004C35B2"/>
    <w:rsid w:val="004C5D11"/>
    <w:rsid w:val="004C6C4B"/>
    <w:rsid w:val="004C7EA9"/>
    <w:rsid w:val="004C7F9E"/>
    <w:rsid w:val="004D0371"/>
    <w:rsid w:val="004D1302"/>
    <w:rsid w:val="004D3B28"/>
    <w:rsid w:val="004D4DDB"/>
    <w:rsid w:val="004D5BE5"/>
    <w:rsid w:val="004D757B"/>
    <w:rsid w:val="004D7C6F"/>
    <w:rsid w:val="004D7DE7"/>
    <w:rsid w:val="004E14DA"/>
    <w:rsid w:val="004E1B24"/>
    <w:rsid w:val="004E1E6A"/>
    <w:rsid w:val="004E225E"/>
    <w:rsid w:val="004F2696"/>
    <w:rsid w:val="004F3DB3"/>
    <w:rsid w:val="004F4446"/>
    <w:rsid w:val="004F4880"/>
    <w:rsid w:val="004F5984"/>
    <w:rsid w:val="004F6419"/>
    <w:rsid w:val="004F6D4C"/>
    <w:rsid w:val="004F77CB"/>
    <w:rsid w:val="00500B67"/>
    <w:rsid w:val="00500C76"/>
    <w:rsid w:val="005020F8"/>
    <w:rsid w:val="00504B4D"/>
    <w:rsid w:val="00510331"/>
    <w:rsid w:val="0051089B"/>
    <w:rsid w:val="00510BE4"/>
    <w:rsid w:val="005117E3"/>
    <w:rsid w:val="00511C19"/>
    <w:rsid w:val="005176F0"/>
    <w:rsid w:val="00517FFD"/>
    <w:rsid w:val="00520735"/>
    <w:rsid w:val="005207D3"/>
    <w:rsid w:val="00524CBF"/>
    <w:rsid w:val="0052626B"/>
    <w:rsid w:val="00527547"/>
    <w:rsid w:val="00531E3A"/>
    <w:rsid w:val="0053238E"/>
    <w:rsid w:val="00532EA4"/>
    <w:rsid w:val="00534EB6"/>
    <w:rsid w:val="005362DE"/>
    <w:rsid w:val="00536B9D"/>
    <w:rsid w:val="005376CA"/>
    <w:rsid w:val="00540A68"/>
    <w:rsid w:val="00541148"/>
    <w:rsid w:val="00541464"/>
    <w:rsid w:val="005417F1"/>
    <w:rsid w:val="00542753"/>
    <w:rsid w:val="00542E6F"/>
    <w:rsid w:val="005445E8"/>
    <w:rsid w:val="00544E33"/>
    <w:rsid w:val="00544E58"/>
    <w:rsid w:val="00545704"/>
    <w:rsid w:val="00545990"/>
    <w:rsid w:val="005468CC"/>
    <w:rsid w:val="00547A16"/>
    <w:rsid w:val="00550F70"/>
    <w:rsid w:val="00552C1A"/>
    <w:rsid w:val="005530DE"/>
    <w:rsid w:val="0056100F"/>
    <w:rsid w:val="0056134D"/>
    <w:rsid w:val="005624E6"/>
    <w:rsid w:val="005668BE"/>
    <w:rsid w:val="005721B3"/>
    <w:rsid w:val="00572BB9"/>
    <w:rsid w:val="00573306"/>
    <w:rsid w:val="00573FC8"/>
    <w:rsid w:val="0057445D"/>
    <w:rsid w:val="00574907"/>
    <w:rsid w:val="00574C7C"/>
    <w:rsid w:val="00574EDF"/>
    <w:rsid w:val="005758D2"/>
    <w:rsid w:val="00575B3E"/>
    <w:rsid w:val="00577A4B"/>
    <w:rsid w:val="0058194F"/>
    <w:rsid w:val="005839DA"/>
    <w:rsid w:val="005847D6"/>
    <w:rsid w:val="00584AD4"/>
    <w:rsid w:val="00584E78"/>
    <w:rsid w:val="0058556F"/>
    <w:rsid w:val="00586CF7"/>
    <w:rsid w:val="00587AB5"/>
    <w:rsid w:val="005917D7"/>
    <w:rsid w:val="0059207E"/>
    <w:rsid w:val="00592B8C"/>
    <w:rsid w:val="00593E49"/>
    <w:rsid w:val="00594DAC"/>
    <w:rsid w:val="00595377"/>
    <w:rsid w:val="005A0744"/>
    <w:rsid w:val="005A1041"/>
    <w:rsid w:val="005A3365"/>
    <w:rsid w:val="005A3D3C"/>
    <w:rsid w:val="005A4D28"/>
    <w:rsid w:val="005A71B1"/>
    <w:rsid w:val="005A7C16"/>
    <w:rsid w:val="005B00F8"/>
    <w:rsid w:val="005B0DCF"/>
    <w:rsid w:val="005B2F8C"/>
    <w:rsid w:val="005B3B51"/>
    <w:rsid w:val="005B3E36"/>
    <w:rsid w:val="005B70DE"/>
    <w:rsid w:val="005C1A80"/>
    <w:rsid w:val="005C302B"/>
    <w:rsid w:val="005C5152"/>
    <w:rsid w:val="005C7C60"/>
    <w:rsid w:val="005D2D7A"/>
    <w:rsid w:val="005D66AB"/>
    <w:rsid w:val="005D678C"/>
    <w:rsid w:val="005D7327"/>
    <w:rsid w:val="005D7C7F"/>
    <w:rsid w:val="005E04AB"/>
    <w:rsid w:val="005E3E71"/>
    <w:rsid w:val="005E5EC0"/>
    <w:rsid w:val="005F0EB5"/>
    <w:rsid w:val="005F0F02"/>
    <w:rsid w:val="005F1786"/>
    <w:rsid w:val="005F252B"/>
    <w:rsid w:val="005F25D1"/>
    <w:rsid w:val="005F30E6"/>
    <w:rsid w:val="005F4E21"/>
    <w:rsid w:val="005F69A0"/>
    <w:rsid w:val="005F7DAB"/>
    <w:rsid w:val="00604FA8"/>
    <w:rsid w:val="00610A2D"/>
    <w:rsid w:val="00610B08"/>
    <w:rsid w:val="00611545"/>
    <w:rsid w:val="006123B5"/>
    <w:rsid w:val="006141E5"/>
    <w:rsid w:val="00615219"/>
    <w:rsid w:val="006228FC"/>
    <w:rsid w:val="006233D5"/>
    <w:rsid w:val="00623635"/>
    <w:rsid w:val="00624CE8"/>
    <w:rsid w:val="00624FEE"/>
    <w:rsid w:val="00630A7F"/>
    <w:rsid w:val="00630D3B"/>
    <w:rsid w:val="00637FEF"/>
    <w:rsid w:val="006401F0"/>
    <w:rsid w:val="00640A75"/>
    <w:rsid w:val="00643642"/>
    <w:rsid w:val="00643998"/>
    <w:rsid w:val="00646502"/>
    <w:rsid w:val="00647E06"/>
    <w:rsid w:val="006505D4"/>
    <w:rsid w:val="006519D7"/>
    <w:rsid w:val="00652044"/>
    <w:rsid w:val="00652F1A"/>
    <w:rsid w:val="00653580"/>
    <w:rsid w:val="00660F76"/>
    <w:rsid w:val="00663A00"/>
    <w:rsid w:val="0066499E"/>
    <w:rsid w:val="00664BFF"/>
    <w:rsid w:val="00665547"/>
    <w:rsid w:val="00665AE6"/>
    <w:rsid w:val="00666B0F"/>
    <w:rsid w:val="00667A35"/>
    <w:rsid w:val="00671837"/>
    <w:rsid w:val="00672128"/>
    <w:rsid w:val="006724EE"/>
    <w:rsid w:val="00672942"/>
    <w:rsid w:val="00673975"/>
    <w:rsid w:val="0067507C"/>
    <w:rsid w:val="00676C3C"/>
    <w:rsid w:val="006803D7"/>
    <w:rsid w:val="0068043D"/>
    <w:rsid w:val="0068188C"/>
    <w:rsid w:val="006830E2"/>
    <w:rsid w:val="00683658"/>
    <w:rsid w:val="00683E29"/>
    <w:rsid w:val="006859C3"/>
    <w:rsid w:val="00685EB8"/>
    <w:rsid w:val="0068643F"/>
    <w:rsid w:val="00686A0D"/>
    <w:rsid w:val="00687568"/>
    <w:rsid w:val="006937B5"/>
    <w:rsid w:val="00695BB4"/>
    <w:rsid w:val="00695C0A"/>
    <w:rsid w:val="006970CD"/>
    <w:rsid w:val="00697437"/>
    <w:rsid w:val="006A05CD"/>
    <w:rsid w:val="006A0FA3"/>
    <w:rsid w:val="006A53BA"/>
    <w:rsid w:val="006A6066"/>
    <w:rsid w:val="006A6128"/>
    <w:rsid w:val="006A6C96"/>
    <w:rsid w:val="006B0ED4"/>
    <w:rsid w:val="006B1CF9"/>
    <w:rsid w:val="006B1D31"/>
    <w:rsid w:val="006B3A51"/>
    <w:rsid w:val="006B423C"/>
    <w:rsid w:val="006B6A0D"/>
    <w:rsid w:val="006B7139"/>
    <w:rsid w:val="006B770F"/>
    <w:rsid w:val="006C1285"/>
    <w:rsid w:val="006C3FB6"/>
    <w:rsid w:val="006C4799"/>
    <w:rsid w:val="006C5F4C"/>
    <w:rsid w:val="006C5FD2"/>
    <w:rsid w:val="006D017D"/>
    <w:rsid w:val="006D1595"/>
    <w:rsid w:val="006D2FD4"/>
    <w:rsid w:val="006D64E0"/>
    <w:rsid w:val="006E0846"/>
    <w:rsid w:val="006E138A"/>
    <w:rsid w:val="006E14F9"/>
    <w:rsid w:val="006E1919"/>
    <w:rsid w:val="006E1E20"/>
    <w:rsid w:val="006E4A18"/>
    <w:rsid w:val="006E76C9"/>
    <w:rsid w:val="006E79DB"/>
    <w:rsid w:val="006F1B7B"/>
    <w:rsid w:val="006F327E"/>
    <w:rsid w:val="006F4699"/>
    <w:rsid w:val="006F4E81"/>
    <w:rsid w:val="006F5342"/>
    <w:rsid w:val="006F5614"/>
    <w:rsid w:val="00705E32"/>
    <w:rsid w:val="007076C1"/>
    <w:rsid w:val="00707EFD"/>
    <w:rsid w:val="00710F01"/>
    <w:rsid w:val="0071665D"/>
    <w:rsid w:val="00716C6A"/>
    <w:rsid w:val="00716DBF"/>
    <w:rsid w:val="0072008C"/>
    <w:rsid w:val="00721F2C"/>
    <w:rsid w:val="0072234F"/>
    <w:rsid w:val="00722FCF"/>
    <w:rsid w:val="00726185"/>
    <w:rsid w:val="00726D30"/>
    <w:rsid w:val="00731322"/>
    <w:rsid w:val="00731510"/>
    <w:rsid w:val="00732374"/>
    <w:rsid w:val="00733DE9"/>
    <w:rsid w:val="007376EA"/>
    <w:rsid w:val="00740716"/>
    <w:rsid w:val="0074088D"/>
    <w:rsid w:val="00742F66"/>
    <w:rsid w:val="007432AD"/>
    <w:rsid w:val="007446C4"/>
    <w:rsid w:val="00744DE8"/>
    <w:rsid w:val="00746C9F"/>
    <w:rsid w:val="00746CF7"/>
    <w:rsid w:val="007506A2"/>
    <w:rsid w:val="007515EA"/>
    <w:rsid w:val="00753452"/>
    <w:rsid w:val="00753AA6"/>
    <w:rsid w:val="00757977"/>
    <w:rsid w:val="00760E19"/>
    <w:rsid w:val="00763373"/>
    <w:rsid w:val="0076385B"/>
    <w:rsid w:val="00763C24"/>
    <w:rsid w:val="007649A1"/>
    <w:rsid w:val="0076538D"/>
    <w:rsid w:val="007658DE"/>
    <w:rsid w:val="007721EA"/>
    <w:rsid w:val="00773649"/>
    <w:rsid w:val="007763BA"/>
    <w:rsid w:val="007772E3"/>
    <w:rsid w:val="007778F4"/>
    <w:rsid w:val="00787B57"/>
    <w:rsid w:val="00790147"/>
    <w:rsid w:val="00790BA9"/>
    <w:rsid w:val="00790E91"/>
    <w:rsid w:val="00792ECF"/>
    <w:rsid w:val="00797FBC"/>
    <w:rsid w:val="007A0231"/>
    <w:rsid w:val="007A07B3"/>
    <w:rsid w:val="007A0B4D"/>
    <w:rsid w:val="007A1330"/>
    <w:rsid w:val="007A2961"/>
    <w:rsid w:val="007A3BC4"/>
    <w:rsid w:val="007A40B2"/>
    <w:rsid w:val="007A5C0F"/>
    <w:rsid w:val="007A5D70"/>
    <w:rsid w:val="007A6153"/>
    <w:rsid w:val="007A7FA3"/>
    <w:rsid w:val="007B2F8B"/>
    <w:rsid w:val="007B5DAB"/>
    <w:rsid w:val="007B663C"/>
    <w:rsid w:val="007B67D7"/>
    <w:rsid w:val="007B75E6"/>
    <w:rsid w:val="007C0065"/>
    <w:rsid w:val="007C0A1B"/>
    <w:rsid w:val="007C0DA1"/>
    <w:rsid w:val="007C229F"/>
    <w:rsid w:val="007C2CF7"/>
    <w:rsid w:val="007C36BB"/>
    <w:rsid w:val="007C3B32"/>
    <w:rsid w:val="007C4C62"/>
    <w:rsid w:val="007D0C0E"/>
    <w:rsid w:val="007D108C"/>
    <w:rsid w:val="007D39FD"/>
    <w:rsid w:val="007D6B41"/>
    <w:rsid w:val="007E0D70"/>
    <w:rsid w:val="007E23F4"/>
    <w:rsid w:val="007E3FA7"/>
    <w:rsid w:val="007E4B9B"/>
    <w:rsid w:val="007E51BF"/>
    <w:rsid w:val="007E6E11"/>
    <w:rsid w:val="007E7D7C"/>
    <w:rsid w:val="007F1890"/>
    <w:rsid w:val="007F208A"/>
    <w:rsid w:val="007F31F9"/>
    <w:rsid w:val="007F39B1"/>
    <w:rsid w:val="007F661A"/>
    <w:rsid w:val="007F6C5C"/>
    <w:rsid w:val="007F7A09"/>
    <w:rsid w:val="00800143"/>
    <w:rsid w:val="00801AB6"/>
    <w:rsid w:val="00802278"/>
    <w:rsid w:val="00802350"/>
    <w:rsid w:val="00802606"/>
    <w:rsid w:val="00805808"/>
    <w:rsid w:val="008104CE"/>
    <w:rsid w:val="008121FB"/>
    <w:rsid w:val="0081232C"/>
    <w:rsid w:val="008126E9"/>
    <w:rsid w:val="008130E0"/>
    <w:rsid w:val="008133B7"/>
    <w:rsid w:val="00814DB8"/>
    <w:rsid w:val="0081653A"/>
    <w:rsid w:val="00816C2C"/>
    <w:rsid w:val="00822D56"/>
    <w:rsid w:val="008237F6"/>
    <w:rsid w:val="00826467"/>
    <w:rsid w:val="00827074"/>
    <w:rsid w:val="008274FF"/>
    <w:rsid w:val="00831028"/>
    <w:rsid w:val="00836860"/>
    <w:rsid w:val="00836DFD"/>
    <w:rsid w:val="008418DF"/>
    <w:rsid w:val="0084244C"/>
    <w:rsid w:val="008428AC"/>
    <w:rsid w:val="0084309C"/>
    <w:rsid w:val="008433D6"/>
    <w:rsid w:val="00850EBF"/>
    <w:rsid w:val="00852196"/>
    <w:rsid w:val="00852399"/>
    <w:rsid w:val="008541EC"/>
    <w:rsid w:val="00856174"/>
    <w:rsid w:val="00857504"/>
    <w:rsid w:val="00857F80"/>
    <w:rsid w:val="00862021"/>
    <w:rsid w:val="0086224D"/>
    <w:rsid w:val="008645D7"/>
    <w:rsid w:val="00864A6D"/>
    <w:rsid w:val="00864B67"/>
    <w:rsid w:val="008667B1"/>
    <w:rsid w:val="00870F88"/>
    <w:rsid w:val="0087119E"/>
    <w:rsid w:val="00874002"/>
    <w:rsid w:val="008749A5"/>
    <w:rsid w:val="008858AB"/>
    <w:rsid w:val="00886075"/>
    <w:rsid w:val="008864B8"/>
    <w:rsid w:val="0088691B"/>
    <w:rsid w:val="00893171"/>
    <w:rsid w:val="00894241"/>
    <w:rsid w:val="0089447F"/>
    <w:rsid w:val="00895639"/>
    <w:rsid w:val="008966F0"/>
    <w:rsid w:val="00897628"/>
    <w:rsid w:val="00897B7A"/>
    <w:rsid w:val="008A0C02"/>
    <w:rsid w:val="008A1820"/>
    <w:rsid w:val="008A1F31"/>
    <w:rsid w:val="008A311E"/>
    <w:rsid w:val="008A4261"/>
    <w:rsid w:val="008A58AD"/>
    <w:rsid w:val="008A5DC5"/>
    <w:rsid w:val="008A756B"/>
    <w:rsid w:val="008B00AE"/>
    <w:rsid w:val="008B21BC"/>
    <w:rsid w:val="008B46A3"/>
    <w:rsid w:val="008C1C5B"/>
    <w:rsid w:val="008C2367"/>
    <w:rsid w:val="008C2B5F"/>
    <w:rsid w:val="008C3480"/>
    <w:rsid w:val="008C5F0D"/>
    <w:rsid w:val="008C6582"/>
    <w:rsid w:val="008C70D8"/>
    <w:rsid w:val="008D040B"/>
    <w:rsid w:val="008D11AC"/>
    <w:rsid w:val="008D38FB"/>
    <w:rsid w:val="008D50FD"/>
    <w:rsid w:val="008D5301"/>
    <w:rsid w:val="008D5F35"/>
    <w:rsid w:val="008E2561"/>
    <w:rsid w:val="008E262F"/>
    <w:rsid w:val="008E5A62"/>
    <w:rsid w:val="008E6B1B"/>
    <w:rsid w:val="008E6EBB"/>
    <w:rsid w:val="008F306E"/>
    <w:rsid w:val="008F5A66"/>
    <w:rsid w:val="008F671A"/>
    <w:rsid w:val="008F6DB0"/>
    <w:rsid w:val="008F6FAA"/>
    <w:rsid w:val="008F790A"/>
    <w:rsid w:val="0090074C"/>
    <w:rsid w:val="009022C6"/>
    <w:rsid w:val="00903705"/>
    <w:rsid w:val="00903941"/>
    <w:rsid w:val="00905970"/>
    <w:rsid w:val="0090606F"/>
    <w:rsid w:val="00907377"/>
    <w:rsid w:val="00911249"/>
    <w:rsid w:val="00912023"/>
    <w:rsid w:val="00914F51"/>
    <w:rsid w:val="00915926"/>
    <w:rsid w:val="00916001"/>
    <w:rsid w:val="00920820"/>
    <w:rsid w:val="00921FD3"/>
    <w:rsid w:val="009220D7"/>
    <w:rsid w:val="00925D56"/>
    <w:rsid w:val="009266DC"/>
    <w:rsid w:val="00930556"/>
    <w:rsid w:val="009305DD"/>
    <w:rsid w:val="00931697"/>
    <w:rsid w:val="00931DB8"/>
    <w:rsid w:val="00932450"/>
    <w:rsid w:val="00932585"/>
    <w:rsid w:val="00932A73"/>
    <w:rsid w:val="00936B34"/>
    <w:rsid w:val="00937378"/>
    <w:rsid w:val="00937452"/>
    <w:rsid w:val="00940A26"/>
    <w:rsid w:val="009418A8"/>
    <w:rsid w:val="00942939"/>
    <w:rsid w:val="0094316E"/>
    <w:rsid w:val="00943FEF"/>
    <w:rsid w:val="009446B5"/>
    <w:rsid w:val="00945719"/>
    <w:rsid w:val="00946C9F"/>
    <w:rsid w:val="009473BF"/>
    <w:rsid w:val="009524C3"/>
    <w:rsid w:val="00953D37"/>
    <w:rsid w:val="00953DB6"/>
    <w:rsid w:val="009554A0"/>
    <w:rsid w:val="009562DF"/>
    <w:rsid w:val="00956C67"/>
    <w:rsid w:val="00957BDD"/>
    <w:rsid w:val="009602AA"/>
    <w:rsid w:val="0096220F"/>
    <w:rsid w:val="00962E6A"/>
    <w:rsid w:val="00964960"/>
    <w:rsid w:val="00965209"/>
    <w:rsid w:val="009671C2"/>
    <w:rsid w:val="0097097B"/>
    <w:rsid w:val="009725D3"/>
    <w:rsid w:val="00973604"/>
    <w:rsid w:val="0097392B"/>
    <w:rsid w:val="00974F1E"/>
    <w:rsid w:val="00975008"/>
    <w:rsid w:val="00975E15"/>
    <w:rsid w:val="00982028"/>
    <w:rsid w:val="009820AF"/>
    <w:rsid w:val="00982EDF"/>
    <w:rsid w:val="00983BAB"/>
    <w:rsid w:val="00983DB2"/>
    <w:rsid w:val="009856C9"/>
    <w:rsid w:val="00985959"/>
    <w:rsid w:val="00986B43"/>
    <w:rsid w:val="00990017"/>
    <w:rsid w:val="00992EEC"/>
    <w:rsid w:val="00992F13"/>
    <w:rsid w:val="009931E1"/>
    <w:rsid w:val="00994AF2"/>
    <w:rsid w:val="009950D3"/>
    <w:rsid w:val="009977D9"/>
    <w:rsid w:val="00997A69"/>
    <w:rsid w:val="00997B05"/>
    <w:rsid w:val="009A2BF0"/>
    <w:rsid w:val="009A31A2"/>
    <w:rsid w:val="009A67ED"/>
    <w:rsid w:val="009A747D"/>
    <w:rsid w:val="009B0C2F"/>
    <w:rsid w:val="009B15CE"/>
    <w:rsid w:val="009B163B"/>
    <w:rsid w:val="009B2B51"/>
    <w:rsid w:val="009B5355"/>
    <w:rsid w:val="009B726A"/>
    <w:rsid w:val="009C110F"/>
    <w:rsid w:val="009C163C"/>
    <w:rsid w:val="009C3D28"/>
    <w:rsid w:val="009C5090"/>
    <w:rsid w:val="009C756D"/>
    <w:rsid w:val="009C7E5D"/>
    <w:rsid w:val="009D256F"/>
    <w:rsid w:val="009D2CE3"/>
    <w:rsid w:val="009D3AE0"/>
    <w:rsid w:val="009D3E37"/>
    <w:rsid w:val="009D5DF4"/>
    <w:rsid w:val="009D6CFB"/>
    <w:rsid w:val="009E106E"/>
    <w:rsid w:val="009E7013"/>
    <w:rsid w:val="009F14B2"/>
    <w:rsid w:val="009F27DD"/>
    <w:rsid w:val="009F32CE"/>
    <w:rsid w:val="009F5074"/>
    <w:rsid w:val="009F5B2C"/>
    <w:rsid w:val="00A009C8"/>
    <w:rsid w:val="00A00CBC"/>
    <w:rsid w:val="00A01D9C"/>
    <w:rsid w:val="00A0477D"/>
    <w:rsid w:val="00A05561"/>
    <w:rsid w:val="00A12D64"/>
    <w:rsid w:val="00A12E88"/>
    <w:rsid w:val="00A13F8C"/>
    <w:rsid w:val="00A165AF"/>
    <w:rsid w:val="00A20D01"/>
    <w:rsid w:val="00A246A3"/>
    <w:rsid w:val="00A247A6"/>
    <w:rsid w:val="00A25130"/>
    <w:rsid w:val="00A263B1"/>
    <w:rsid w:val="00A30EB9"/>
    <w:rsid w:val="00A32869"/>
    <w:rsid w:val="00A32CAE"/>
    <w:rsid w:val="00A32E7B"/>
    <w:rsid w:val="00A333D1"/>
    <w:rsid w:val="00A40F3B"/>
    <w:rsid w:val="00A41201"/>
    <w:rsid w:val="00A42E9D"/>
    <w:rsid w:val="00A4331D"/>
    <w:rsid w:val="00A43972"/>
    <w:rsid w:val="00A43DE9"/>
    <w:rsid w:val="00A4464B"/>
    <w:rsid w:val="00A509BE"/>
    <w:rsid w:val="00A5203C"/>
    <w:rsid w:val="00A5450E"/>
    <w:rsid w:val="00A54FF8"/>
    <w:rsid w:val="00A5765A"/>
    <w:rsid w:val="00A642BC"/>
    <w:rsid w:val="00A64D8C"/>
    <w:rsid w:val="00A66AB0"/>
    <w:rsid w:val="00A67A52"/>
    <w:rsid w:val="00A7025A"/>
    <w:rsid w:val="00A7114F"/>
    <w:rsid w:val="00A71942"/>
    <w:rsid w:val="00A7358D"/>
    <w:rsid w:val="00A75153"/>
    <w:rsid w:val="00A756C8"/>
    <w:rsid w:val="00A759BE"/>
    <w:rsid w:val="00A76184"/>
    <w:rsid w:val="00A762DA"/>
    <w:rsid w:val="00A8002D"/>
    <w:rsid w:val="00A8238C"/>
    <w:rsid w:val="00A83D34"/>
    <w:rsid w:val="00A86397"/>
    <w:rsid w:val="00A92B38"/>
    <w:rsid w:val="00AA221C"/>
    <w:rsid w:val="00AA410E"/>
    <w:rsid w:val="00AA54E8"/>
    <w:rsid w:val="00AA591D"/>
    <w:rsid w:val="00AB125C"/>
    <w:rsid w:val="00AB1B68"/>
    <w:rsid w:val="00AB27C8"/>
    <w:rsid w:val="00AB6175"/>
    <w:rsid w:val="00AB6B58"/>
    <w:rsid w:val="00AB7435"/>
    <w:rsid w:val="00AB7692"/>
    <w:rsid w:val="00AC039F"/>
    <w:rsid w:val="00AC0B36"/>
    <w:rsid w:val="00AC17F8"/>
    <w:rsid w:val="00AC2C34"/>
    <w:rsid w:val="00AC36F7"/>
    <w:rsid w:val="00AC45A4"/>
    <w:rsid w:val="00AC47BB"/>
    <w:rsid w:val="00AC53D4"/>
    <w:rsid w:val="00AC5770"/>
    <w:rsid w:val="00AC5FA2"/>
    <w:rsid w:val="00AC6DF0"/>
    <w:rsid w:val="00AD018F"/>
    <w:rsid w:val="00AD03F6"/>
    <w:rsid w:val="00AD053A"/>
    <w:rsid w:val="00AD0F1D"/>
    <w:rsid w:val="00AD1EFF"/>
    <w:rsid w:val="00AD2763"/>
    <w:rsid w:val="00AD31C1"/>
    <w:rsid w:val="00AD5343"/>
    <w:rsid w:val="00AD7D7E"/>
    <w:rsid w:val="00AE30B1"/>
    <w:rsid w:val="00AE45DC"/>
    <w:rsid w:val="00AE51F8"/>
    <w:rsid w:val="00AE59C1"/>
    <w:rsid w:val="00AE648F"/>
    <w:rsid w:val="00AE6EB8"/>
    <w:rsid w:val="00AE7B59"/>
    <w:rsid w:val="00AE7BB6"/>
    <w:rsid w:val="00AF174F"/>
    <w:rsid w:val="00AF19F0"/>
    <w:rsid w:val="00AF2046"/>
    <w:rsid w:val="00AF29D1"/>
    <w:rsid w:val="00AF33A6"/>
    <w:rsid w:val="00AF4937"/>
    <w:rsid w:val="00AF77BF"/>
    <w:rsid w:val="00AF7E94"/>
    <w:rsid w:val="00B01EB1"/>
    <w:rsid w:val="00B04FAF"/>
    <w:rsid w:val="00B0585D"/>
    <w:rsid w:val="00B06DF1"/>
    <w:rsid w:val="00B0729A"/>
    <w:rsid w:val="00B076C0"/>
    <w:rsid w:val="00B0778B"/>
    <w:rsid w:val="00B07F4C"/>
    <w:rsid w:val="00B1005A"/>
    <w:rsid w:val="00B139C1"/>
    <w:rsid w:val="00B13C3A"/>
    <w:rsid w:val="00B13C95"/>
    <w:rsid w:val="00B16279"/>
    <w:rsid w:val="00B17454"/>
    <w:rsid w:val="00B17909"/>
    <w:rsid w:val="00B21CAF"/>
    <w:rsid w:val="00B2334F"/>
    <w:rsid w:val="00B2444D"/>
    <w:rsid w:val="00B269E7"/>
    <w:rsid w:val="00B30335"/>
    <w:rsid w:val="00B303BC"/>
    <w:rsid w:val="00B373A3"/>
    <w:rsid w:val="00B37EEA"/>
    <w:rsid w:val="00B42107"/>
    <w:rsid w:val="00B43E7E"/>
    <w:rsid w:val="00B4618E"/>
    <w:rsid w:val="00B469C3"/>
    <w:rsid w:val="00B46F2B"/>
    <w:rsid w:val="00B51046"/>
    <w:rsid w:val="00B51143"/>
    <w:rsid w:val="00B51F61"/>
    <w:rsid w:val="00B52A39"/>
    <w:rsid w:val="00B52C8B"/>
    <w:rsid w:val="00B53482"/>
    <w:rsid w:val="00B53DE4"/>
    <w:rsid w:val="00B55862"/>
    <w:rsid w:val="00B5628B"/>
    <w:rsid w:val="00B64593"/>
    <w:rsid w:val="00B671CC"/>
    <w:rsid w:val="00B70250"/>
    <w:rsid w:val="00B72D6C"/>
    <w:rsid w:val="00B72E5C"/>
    <w:rsid w:val="00B7323E"/>
    <w:rsid w:val="00B73C55"/>
    <w:rsid w:val="00B74A62"/>
    <w:rsid w:val="00B76D4C"/>
    <w:rsid w:val="00B80F80"/>
    <w:rsid w:val="00B86FE8"/>
    <w:rsid w:val="00B8774E"/>
    <w:rsid w:val="00B9123E"/>
    <w:rsid w:val="00B91AC1"/>
    <w:rsid w:val="00B9298C"/>
    <w:rsid w:val="00B936BF"/>
    <w:rsid w:val="00B94730"/>
    <w:rsid w:val="00B97E39"/>
    <w:rsid w:val="00B97E5C"/>
    <w:rsid w:val="00BA087C"/>
    <w:rsid w:val="00BA24A6"/>
    <w:rsid w:val="00BA2B93"/>
    <w:rsid w:val="00BA362F"/>
    <w:rsid w:val="00BA4723"/>
    <w:rsid w:val="00BA581D"/>
    <w:rsid w:val="00BA60EC"/>
    <w:rsid w:val="00BA7FB5"/>
    <w:rsid w:val="00BB00A2"/>
    <w:rsid w:val="00BB09BB"/>
    <w:rsid w:val="00BB3DE7"/>
    <w:rsid w:val="00BB5A2E"/>
    <w:rsid w:val="00BB60A8"/>
    <w:rsid w:val="00BB6571"/>
    <w:rsid w:val="00BB781B"/>
    <w:rsid w:val="00BB7B0F"/>
    <w:rsid w:val="00BC2680"/>
    <w:rsid w:val="00BC303F"/>
    <w:rsid w:val="00BC3F59"/>
    <w:rsid w:val="00BC58FB"/>
    <w:rsid w:val="00BC5A88"/>
    <w:rsid w:val="00BC6216"/>
    <w:rsid w:val="00BC6ADB"/>
    <w:rsid w:val="00BD18C3"/>
    <w:rsid w:val="00BD2CA4"/>
    <w:rsid w:val="00BD5ADF"/>
    <w:rsid w:val="00BD5B4B"/>
    <w:rsid w:val="00BD5BB9"/>
    <w:rsid w:val="00BD6F06"/>
    <w:rsid w:val="00BD7D0A"/>
    <w:rsid w:val="00BE02CE"/>
    <w:rsid w:val="00BE251E"/>
    <w:rsid w:val="00BE2E94"/>
    <w:rsid w:val="00BE3982"/>
    <w:rsid w:val="00BE3F7B"/>
    <w:rsid w:val="00BF0FAA"/>
    <w:rsid w:val="00BF0FFA"/>
    <w:rsid w:val="00BF2842"/>
    <w:rsid w:val="00BF3ECB"/>
    <w:rsid w:val="00BF7033"/>
    <w:rsid w:val="00BF752C"/>
    <w:rsid w:val="00C01621"/>
    <w:rsid w:val="00C022D3"/>
    <w:rsid w:val="00C03010"/>
    <w:rsid w:val="00C03A63"/>
    <w:rsid w:val="00C040C0"/>
    <w:rsid w:val="00C05489"/>
    <w:rsid w:val="00C05CFB"/>
    <w:rsid w:val="00C05E58"/>
    <w:rsid w:val="00C079B6"/>
    <w:rsid w:val="00C10739"/>
    <w:rsid w:val="00C12988"/>
    <w:rsid w:val="00C139BA"/>
    <w:rsid w:val="00C13B09"/>
    <w:rsid w:val="00C1506D"/>
    <w:rsid w:val="00C15462"/>
    <w:rsid w:val="00C15DD0"/>
    <w:rsid w:val="00C165A5"/>
    <w:rsid w:val="00C16EEF"/>
    <w:rsid w:val="00C1730F"/>
    <w:rsid w:val="00C17355"/>
    <w:rsid w:val="00C20190"/>
    <w:rsid w:val="00C20895"/>
    <w:rsid w:val="00C20931"/>
    <w:rsid w:val="00C2168F"/>
    <w:rsid w:val="00C22C3E"/>
    <w:rsid w:val="00C26A48"/>
    <w:rsid w:val="00C30927"/>
    <w:rsid w:val="00C3136A"/>
    <w:rsid w:val="00C31CA2"/>
    <w:rsid w:val="00C31D1F"/>
    <w:rsid w:val="00C34108"/>
    <w:rsid w:val="00C344CD"/>
    <w:rsid w:val="00C3455A"/>
    <w:rsid w:val="00C36050"/>
    <w:rsid w:val="00C36B07"/>
    <w:rsid w:val="00C405A8"/>
    <w:rsid w:val="00C43547"/>
    <w:rsid w:val="00C4360A"/>
    <w:rsid w:val="00C439A0"/>
    <w:rsid w:val="00C45F30"/>
    <w:rsid w:val="00C46EA1"/>
    <w:rsid w:val="00C50266"/>
    <w:rsid w:val="00C509DC"/>
    <w:rsid w:val="00C50EF9"/>
    <w:rsid w:val="00C515B8"/>
    <w:rsid w:val="00C52929"/>
    <w:rsid w:val="00C52B28"/>
    <w:rsid w:val="00C537B2"/>
    <w:rsid w:val="00C570D1"/>
    <w:rsid w:val="00C572B1"/>
    <w:rsid w:val="00C578EF"/>
    <w:rsid w:val="00C616DC"/>
    <w:rsid w:val="00C61C39"/>
    <w:rsid w:val="00C620A4"/>
    <w:rsid w:val="00C62FCD"/>
    <w:rsid w:val="00C63CD0"/>
    <w:rsid w:val="00C63F8E"/>
    <w:rsid w:val="00C64023"/>
    <w:rsid w:val="00C64391"/>
    <w:rsid w:val="00C649CD"/>
    <w:rsid w:val="00C65CEB"/>
    <w:rsid w:val="00C66EF6"/>
    <w:rsid w:val="00C6776D"/>
    <w:rsid w:val="00C67C07"/>
    <w:rsid w:val="00C706A5"/>
    <w:rsid w:val="00C70917"/>
    <w:rsid w:val="00C808CF"/>
    <w:rsid w:val="00C835F6"/>
    <w:rsid w:val="00C84FCE"/>
    <w:rsid w:val="00C96593"/>
    <w:rsid w:val="00CA0BC8"/>
    <w:rsid w:val="00CA23DA"/>
    <w:rsid w:val="00CA29CE"/>
    <w:rsid w:val="00CA38FE"/>
    <w:rsid w:val="00CA4083"/>
    <w:rsid w:val="00CA4F28"/>
    <w:rsid w:val="00CA5637"/>
    <w:rsid w:val="00CA7896"/>
    <w:rsid w:val="00CB2671"/>
    <w:rsid w:val="00CB4EFE"/>
    <w:rsid w:val="00CB62DC"/>
    <w:rsid w:val="00CB7F74"/>
    <w:rsid w:val="00CC0329"/>
    <w:rsid w:val="00CC0686"/>
    <w:rsid w:val="00CC1E64"/>
    <w:rsid w:val="00CC27C3"/>
    <w:rsid w:val="00CC292B"/>
    <w:rsid w:val="00CC4BC6"/>
    <w:rsid w:val="00CC5306"/>
    <w:rsid w:val="00CC5D3E"/>
    <w:rsid w:val="00CC69F8"/>
    <w:rsid w:val="00CC7C6C"/>
    <w:rsid w:val="00CD081F"/>
    <w:rsid w:val="00CD179E"/>
    <w:rsid w:val="00CD1F36"/>
    <w:rsid w:val="00CD2160"/>
    <w:rsid w:val="00CD227A"/>
    <w:rsid w:val="00CD4B86"/>
    <w:rsid w:val="00CD683E"/>
    <w:rsid w:val="00CD7B36"/>
    <w:rsid w:val="00CE00DA"/>
    <w:rsid w:val="00CE0A52"/>
    <w:rsid w:val="00CE3847"/>
    <w:rsid w:val="00CE4725"/>
    <w:rsid w:val="00CF03EE"/>
    <w:rsid w:val="00CF1C2A"/>
    <w:rsid w:val="00CF2162"/>
    <w:rsid w:val="00CF23A9"/>
    <w:rsid w:val="00CF28EA"/>
    <w:rsid w:val="00CF2BE5"/>
    <w:rsid w:val="00CF5DFA"/>
    <w:rsid w:val="00CF6515"/>
    <w:rsid w:val="00CF68D5"/>
    <w:rsid w:val="00D000CC"/>
    <w:rsid w:val="00D00B5C"/>
    <w:rsid w:val="00D0131E"/>
    <w:rsid w:val="00D015E0"/>
    <w:rsid w:val="00D035CC"/>
    <w:rsid w:val="00D04663"/>
    <w:rsid w:val="00D056F8"/>
    <w:rsid w:val="00D072B9"/>
    <w:rsid w:val="00D1244E"/>
    <w:rsid w:val="00D12454"/>
    <w:rsid w:val="00D13858"/>
    <w:rsid w:val="00D1583E"/>
    <w:rsid w:val="00D16E49"/>
    <w:rsid w:val="00D201EE"/>
    <w:rsid w:val="00D20677"/>
    <w:rsid w:val="00D20F63"/>
    <w:rsid w:val="00D24C32"/>
    <w:rsid w:val="00D31349"/>
    <w:rsid w:val="00D3139F"/>
    <w:rsid w:val="00D32CB3"/>
    <w:rsid w:val="00D33B4A"/>
    <w:rsid w:val="00D35C46"/>
    <w:rsid w:val="00D4012B"/>
    <w:rsid w:val="00D4026B"/>
    <w:rsid w:val="00D41B32"/>
    <w:rsid w:val="00D430C3"/>
    <w:rsid w:val="00D43537"/>
    <w:rsid w:val="00D43B4A"/>
    <w:rsid w:val="00D45377"/>
    <w:rsid w:val="00D46E78"/>
    <w:rsid w:val="00D4739F"/>
    <w:rsid w:val="00D47920"/>
    <w:rsid w:val="00D507EE"/>
    <w:rsid w:val="00D50EBD"/>
    <w:rsid w:val="00D51575"/>
    <w:rsid w:val="00D51B8A"/>
    <w:rsid w:val="00D52407"/>
    <w:rsid w:val="00D5466F"/>
    <w:rsid w:val="00D55C0F"/>
    <w:rsid w:val="00D56074"/>
    <w:rsid w:val="00D57FF9"/>
    <w:rsid w:val="00D60177"/>
    <w:rsid w:val="00D60380"/>
    <w:rsid w:val="00D61382"/>
    <w:rsid w:val="00D62E4D"/>
    <w:rsid w:val="00D6342D"/>
    <w:rsid w:val="00D63D80"/>
    <w:rsid w:val="00D64C57"/>
    <w:rsid w:val="00D65B98"/>
    <w:rsid w:val="00D6634F"/>
    <w:rsid w:val="00D66697"/>
    <w:rsid w:val="00D66F40"/>
    <w:rsid w:val="00D67134"/>
    <w:rsid w:val="00D67637"/>
    <w:rsid w:val="00D70EBF"/>
    <w:rsid w:val="00D70FE6"/>
    <w:rsid w:val="00D714E4"/>
    <w:rsid w:val="00D72A1B"/>
    <w:rsid w:val="00D73B27"/>
    <w:rsid w:val="00D7653A"/>
    <w:rsid w:val="00D769C7"/>
    <w:rsid w:val="00D77181"/>
    <w:rsid w:val="00D80A30"/>
    <w:rsid w:val="00D81CFE"/>
    <w:rsid w:val="00D821E1"/>
    <w:rsid w:val="00D833D1"/>
    <w:rsid w:val="00D83F2C"/>
    <w:rsid w:val="00D847B1"/>
    <w:rsid w:val="00D876FF"/>
    <w:rsid w:val="00D87EC4"/>
    <w:rsid w:val="00D909CA"/>
    <w:rsid w:val="00D91785"/>
    <w:rsid w:val="00D94442"/>
    <w:rsid w:val="00D953B4"/>
    <w:rsid w:val="00D955ED"/>
    <w:rsid w:val="00D95E01"/>
    <w:rsid w:val="00D96727"/>
    <w:rsid w:val="00D96F3A"/>
    <w:rsid w:val="00D97EA8"/>
    <w:rsid w:val="00DA0573"/>
    <w:rsid w:val="00DA0CFA"/>
    <w:rsid w:val="00DA507C"/>
    <w:rsid w:val="00DB07D4"/>
    <w:rsid w:val="00DB1938"/>
    <w:rsid w:val="00DB30BF"/>
    <w:rsid w:val="00DB7BED"/>
    <w:rsid w:val="00DC1283"/>
    <w:rsid w:val="00DC3577"/>
    <w:rsid w:val="00DC3C8E"/>
    <w:rsid w:val="00DC60EC"/>
    <w:rsid w:val="00DC6492"/>
    <w:rsid w:val="00DD3473"/>
    <w:rsid w:val="00DD4A43"/>
    <w:rsid w:val="00DD502A"/>
    <w:rsid w:val="00DD5645"/>
    <w:rsid w:val="00DD5B01"/>
    <w:rsid w:val="00DE001E"/>
    <w:rsid w:val="00DE2EFD"/>
    <w:rsid w:val="00DE2FF9"/>
    <w:rsid w:val="00DE36F8"/>
    <w:rsid w:val="00DE5037"/>
    <w:rsid w:val="00DE5B2E"/>
    <w:rsid w:val="00DF28A9"/>
    <w:rsid w:val="00DF31BC"/>
    <w:rsid w:val="00DF3D48"/>
    <w:rsid w:val="00DF4166"/>
    <w:rsid w:val="00DF696E"/>
    <w:rsid w:val="00DF6D0C"/>
    <w:rsid w:val="00E03D68"/>
    <w:rsid w:val="00E05380"/>
    <w:rsid w:val="00E06657"/>
    <w:rsid w:val="00E1175E"/>
    <w:rsid w:val="00E13195"/>
    <w:rsid w:val="00E1351C"/>
    <w:rsid w:val="00E17F54"/>
    <w:rsid w:val="00E208D8"/>
    <w:rsid w:val="00E212CA"/>
    <w:rsid w:val="00E22DCD"/>
    <w:rsid w:val="00E24809"/>
    <w:rsid w:val="00E26B15"/>
    <w:rsid w:val="00E313D9"/>
    <w:rsid w:val="00E31479"/>
    <w:rsid w:val="00E31E99"/>
    <w:rsid w:val="00E328E4"/>
    <w:rsid w:val="00E35D92"/>
    <w:rsid w:val="00E43C94"/>
    <w:rsid w:val="00E44912"/>
    <w:rsid w:val="00E45EB2"/>
    <w:rsid w:val="00E465B1"/>
    <w:rsid w:val="00E46C71"/>
    <w:rsid w:val="00E470AF"/>
    <w:rsid w:val="00E5042B"/>
    <w:rsid w:val="00E50D75"/>
    <w:rsid w:val="00E50F53"/>
    <w:rsid w:val="00E53974"/>
    <w:rsid w:val="00E55EA0"/>
    <w:rsid w:val="00E56242"/>
    <w:rsid w:val="00E56ACE"/>
    <w:rsid w:val="00E62BCD"/>
    <w:rsid w:val="00E646C3"/>
    <w:rsid w:val="00E65F0F"/>
    <w:rsid w:val="00E675BF"/>
    <w:rsid w:val="00E71643"/>
    <w:rsid w:val="00E7505C"/>
    <w:rsid w:val="00E750C1"/>
    <w:rsid w:val="00E77FB8"/>
    <w:rsid w:val="00E81762"/>
    <w:rsid w:val="00E81A74"/>
    <w:rsid w:val="00E83F0E"/>
    <w:rsid w:val="00E84E2B"/>
    <w:rsid w:val="00E87494"/>
    <w:rsid w:val="00E96EBF"/>
    <w:rsid w:val="00E9776E"/>
    <w:rsid w:val="00E97DBD"/>
    <w:rsid w:val="00EA0098"/>
    <w:rsid w:val="00EA016D"/>
    <w:rsid w:val="00EA186E"/>
    <w:rsid w:val="00EA2CFB"/>
    <w:rsid w:val="00EA546E"/>
    <w:rsid w:val="00EA5586"/>
    <w:rsid w:val="00EA6DFC"/>
    <w:rsid w:val="00EB04FA"/>
    <w:rsid w:val="00EB3812"/>
    <w:rsid w:val="00EB4904"/>
    <w:rsid w:val="00EC0EE2"/>
    <w:rsid w:val="00EC152C"/>
    <w:rsid w:val="00EC1935"/>
    <w:rsid w:val="00EC5362"/>
    <w:rsid w:val="00EC723A"/>
    <w:rsid w:val="00EC72BA"/>
    <w:rsid w:val="00EC75F2"/>
    <w:rsid w:val="00ED0B31"/>
    <w:rsid w:val="00ED107A"/>
    <w:rsid w:val="00ED6454"/>
    <w:rsid w:val="00ED6A10"/>
    <w:rsid w:val="00ED7794"/>
    <w:rsid w:val="00EE251A"/>
    <w:rsid w:val="00EE2622"/>
    <w:rsid w:val="00EE3B0F"/>
    <w:rsid w:val="00EE3D63"/>
    <w:rsid w:val="00EF07A7"/>
    <w:rsid w:val="00EF1C2A"/>
    <w:rsid w:val="00EF2575"/>
    <w:rsid w:val="00EF3B12"/>
    <w:rsid w:val="00EF3CE5"/>
    <w:rsid w:val="00EF4404"/>
    <w:rsid w:val="00EF66A8"/>
    <w:rsid w:val="00F04021"/>
    <w:rsid w:val="00F045B8"/>
    <w:rsid w:val="00F06145"/>
    <w:rsid w:val="00F07613"/>
    <w:rsid w:val="00F07E01"/>
    <w:rsid w:val="00F1307B"/>
    <w:rsid w:val="00F1345F"/>
    <w:rsid w:val="00F15EFA"/>
    <w:rsid w:val="00F16028"/>
    <w:rsid w:val="00F20DB1"/>
    <w:rsid w:val="00F2157A"/>
    <w:rsid w:val="00F216F8"/>
    <w:rsid w:val="00F219C4"/>
    <w:rsid w:val="00F245B4"/>
    <w:rsid w:val="00F2517F"/>
    <w:rsid w:val="00F25DDE"/>
    <w:rsid w:val="00F2643B"/>
    <w:rsid w:val="00F331E0"/>
    <w:rsid w:val="00F35372"/>
    <w:rsid w:val="00F37040"/>
    <w:rsid w:val="00F37E5F"/>
    <w:rsid w:val="00F457FB"/>
    <w:rsid w:val="00F51D07"/>
    <w:rsid w:val="00F51D3B"/>
    <w:rsid w:val="00F52077"/>
    <w:rsid w:val="00F54B50"/>
    <w:rsid w:val="00F5575C"/>
    <w:rsid w:val="00F603E4"/>
    <w:rsid w:val="00F6104C"/>
    <w:rsid w:val="00F64F36"/>
    <w:rsid w:val="00F6553F"/>
    <w:rsid w:val="00F65E8F"/>
    <w:rsid w:val="00F66861"/>
    <w:rsid w:val="00F67F7C"/>
    <w:rsid w:val="00F73CB3"/>
    <w:rsid w:val="00F75074"/>
    <w:rsid w:val="00F77DD7"/>
    <w:rsid w:val="00F80106"/>
    <w:rsid w:val="00F80FE3"/>
    <w:rsid w:val="00F815D0"/>
    <w:rsid w:val="00F82311"/>
    <w:rsid w:val="00F839EA"/>
    <w:rsid w:val="00F83ECF"/>
    <w:rsid w:val="00F8489E"/>
    <w:rsid w:val="00F86932"/>
    <w:rsid w:val="00F9078F"/>
    <w:rsid w:val="00F91D3C"/>
    <w:rsid w:val="00F95DA3"/>
    <w:rsid w:val="00F96AC2"/>
    <w:rsid w:val="00F96D0E"/>
    <w:rsid w:val="00F97E61"/>
    <w:rsid w:val="00FA0FC5"/>
    <w:rsid w:val="00FA79BA"/>
    <w:rsid w:val="00FB080A"/>
    <w:rsid w:val="00FB36F0"/>
    <w:rsid w:val="00FB48CE"/>
    <w:rsid w:val="00FB6FB1"/>
    <w:rsid w:val="00FB7C37"/>
    <w:rsid w:val="00FC0583"/>
    <w:rsid w:val="00FC2C72"/>
    <w:rsid w:val="00FC2D5A"/>
    <w:rsid w:val="00FC3449"/>
    <w:rsid w:val="00FC3C0A"/>
    <w:rsid w:val="00FC44CB"/>
    <w:rsid w:val="00FC46AE"/>
    <w:rsid w:val="00FC6062"/>
    <w:rsid w:val="00FC792C"/>
    <w:rsid w:val="00FC7E3F"/>
    <w:rsid w:val="00FCF9EA"/>
    <w:rsid w:val="00FD0514"/>
    <w:rsid w:val="00FD1A4D"/>
    <w:rsid w:val="00FD2C69"/>
    <w:rsid w:val="00FD3B1E"/>
    <w:rsid w:val="00FD4230"/>
    <w:rsid w:val="00FD4F1E"/>
    <w:rsid w:val="00FE00E5"/>
    <w:rsid w:val="00FE0C95"/>
    <w:rsid w:val="00FE13E3"/>
    <w:rsid w:val="00FE22CC"/>
    <w:rsid w:val="00FE253F"/>
    <w:rsid w:val="00FE3150"/>
    <w:rsid w:val="00FE3456"/>
    <w:rsid w:val="00FE6260"/>
    <w:rsid w:val="00FE7CB5"/>
    <w:rsid w:val="00FE7DB3"/>
    <w:rsid w:val="00FF0BA1"/>
    <w:rsid w:val="00FF1099"/>
    <w:rsid w:val="00FF46E2"/>
    <w:rsid w:val="00FF53C9"/>
    <w:rsid w:val="00FF60C2"/>
    <w:rsid w:val="00FF6B2E"/>
    <w:rsid w:val="013689F9"/>
    <w:rsid w:val="0182100B"/>
    <w:rsid w:val="021F2877"/>
    <w:rsid w:val="024D6444"/>
    <w:rsid w:val="029254B4"/>
    <w:rsid w:val="02E220F0"/>
    <w:rsid w:val="032C2636"/>
    <w:rsid w:val="038CE9D8"/>
    <w:rsid w:val="038E7E89"/>
    <w:rsid w:val="03BAE116"/>
    <w:rsid w:val="0428EF7E"/>
    <w:rsid w:val="04E2FF60"/>
    <w:rsid w:val="06ED2665"/>
    <w:rsid w:val="07052DB0"/>
    <w:rsid w:val="073EA677"/>
    <w:rsid w:val="073F23C6"/>
    <w:rsid w:val="07C05C86"/>
    <w:rsid w:val="08EA6619"/>
    <w:rsid w:val="08FAF448"/>
    <w:rsid w:val="092A0AEA"/>
    <w:rsid w:val="09374A0D"/>
    <w:rsid w:val="09589B88"/>
    <w:rsid w:val="095C2CE7"/>
    <w:rsid w:val="096839DB"/>
    <w:rsid w:val="0994B631"/>
    <w:rsid w:val="0A677882"/>
    <w:rsid w:val="0A8AB3D3"/>
    <w:rsid w:val="0B92846F"/>
    <w:rsid w:val="0BC0DECD"/>
    <w:rsid w:val="0C2E48C6"/>
    <w:rsid w:val="0C2F7507"/>
    <w:rsid w:val="0CC7EA35"/>
    <w:rsid w:val="0CE8C1B4"/>
    <w:rsid w:val="0D243318"/>
    <w:rsid w:val="0D746F34"/>
    <w:rsid w:val="0D9E4932"/>
    <w:rsid w:val="0DA5AC84"/>
    <w:rsid w:val="0DE1163A"/>
    <w:rsid w:val="0E5E5D77"/>
    <w:rsid w:val="0E7D2A8D"/>
    <w:rsid w:val="0E8C8D10"/>
    <w:rsid w:val="0ECB5810"/>
    <w:rsid w:val="0FBB74D0"/>
    <w:rsid w:val="0FCB6E6B"/>
    <w:rsid w:val="1014C356"/>
    <w:rsid w:val="1068585A"/>
    <w:rsid w:val="108180B7"/>
    <w:rsid w:val="1099C604"/>
    <w:rsid w:val="10FD6584"/>
    <w:rsid w:val="11673ECC"/>
    <w:rsid w:val="1172F17A"/>
    <w:rsid w:val="11F4E622"/>
    <w:rsid w:val="12F5B6EC"/>
    <w:rsid w:val="133775EB"/>
    <w:rsid w:val="140C508E"/>
    <w:rsid w:val="14371656"/>
    <w:rsid w:val="1439E039"/>
    <w:rsid w:val="143C5B59"/>
    <w:rsid w:val="15C9BC67"/>
    <w:rsid w:val="161D3F4F"/>
    <w:rsid w:val="16676ADC"/>
    <w:rsid w:val="1667DF47"/>
    <w:rsid w:val="167C505E"/>
    <w:rsid w:val="170D5CFF"/>
    <w:rsid w:val="173BA1E4"/>
    <w:rsid w:val="17CF9747"/>
    <w:rsid w:val="1803AFA8"/>
    <w:rsid w:val="195AC9C6"/>
    <w:rsid w:val="1A15F83D"/>
    <w:rsid w:val="1A2BDC11"/>
    <w:rsid w:val="1A7BBF9B"/>
    <w:rsid w:val="1B9C21B7"/>
    <w:rsid w:val="1BA94594"/>
    <w:rsid w:val="1C067D65"/>
    <w:rsid w:val="1C0A9BD2"/>
    <w:rsid w:val="1C162CB6"/>
    <w:rsid w:val="1C5B05F5"/>
    <w:rsid w:val="1CB5A309"/>
    <w:rsid w:val="1CCEFD3C"/>
    <w:rsid w:val="1D14439F"/>
    <w:rsid w:val="1D4BB7B2"/>
    <w:rsid w:val="1E108951"/>
    <w:rsid w:val="1E55F897"/>
    <w:rsid w:val="1E95CC40"/>
    <w:rsid w:val="1F0AD950"/>
    <w:rsid w:val="1F7C92E0"/>
    <w:rsid w:val="1F80DF00"/>
    <w:rsid w:val="1FA7A9D3"/>
    <w:rsid w:val="1FAA3AC2"/>
    <w:rsid w:val="1FC58B08"/>
    <w:rsid w:val="1FE25657"/>
    <w:rsid w:val="1FFBDEDA"/>
    <w:rsid w:val="20C24EEE"/>
    <w:rsid w:val="20E80C85"/>
    <w:rsid w:val="21502378"/>
    <w:rsid w:val="216FD414"/>
    <w:rsid w:val="21711436"/>
    <w:rsid w:val="226A7264"/>
    <w:rsid w:val="227BC0A5"/>
    <w:rsid w:val="22B971EF"/>
    <w:rsid w:val="22F3B732"/>
    <w:rsid w:val="23809027"/>
    <w:rsid w:val="240E62AC"/>
    <w:rsid w:val="241A24EC"/>
    <w:rsid w:val="24433C4E"/>
    <w:rsid w:val="245DECEB"/>
    <w:rsid w:val="24981822"/>
    <w:rsid w:val="253394E7"/>
    <w:rsid w:val="255EDD93"/>
    <w:rsid w:val="259712A8"/>
    <w:rsid w:val="2645B03A"/>
    <w:rsid w:val="26588419"/>
    <w:rsid w:val="26B0E51C"/>
    <w:rsid w:val="272B5ED6"/>
    <w:rsid w:val="27CF18B5"/>
    <w:rsid w:val="2878B6E0"/>
    <w:rsid w:val="2899B3DB"/>
    <w:rsid w:val="28E25709"/>
    <w:rsid w:val="2925F046"/>
    <w:rsid w:val="29A427A0"/>
    <w:rsid w:val="2A1B8439"/>
    <w:rsid w:val="2A4ECE60"/>
    <w:rsid w:val="2AFA07A0"/>
    <w:rsid w:val="2AFE3D34"/>
    <w:rsid w:val="2B78491E"/>
    <w:rsid w:val="2BB3087A"/>
    <w:rsid w:val="2C68FED0"/>
    <w:rsid w:val="2CD3B459"/>
    <w:rsid w:val="2CD3E62F"/>
    <w:rsid w:val="2D6A07E6"/>
    <w:rsid w:val="2D859D4C"/>
    <w:rsid w:val="2D9D0275"/>
    <w:rsid w:val="2DC7A922"/>
    <w:rsid w:val="2DF2D285"/>
    <w:rsid w:val="2E07B01D"/>
    <w:rsid w:val="2EA05110"/>
    <w:rsid w:val="2ECA3E93"/>
    <w:rsid w:val="2F7C0C25"/>
    <w:rsid w:val="2F8DDCB7"/>
    <w:rsid w:val="2FA5589D"/>
    <w:rsid w:val="2FDE7ED7"/>
    <w:rsid w:val="3076374F"/>
    <w:rsid w:val="30D301B8"/>
    <w:rsid w:val="319CFA28"/>
    <w:rsid w:val="31D77F43"/>
    <w:rsid w:val="320921A1"/>
    <w:rsid w:val="3262FD77"/>
    <w:rsid w:val="32638B52"/>
    <w:rsid w:val="33B04CA2"/>
    <w:rsid w:val="33DDFA96"/>
    <w:rsid w:val="33FECDD8"/>
    <w:rsid w:val="3410545E"/>
    <w:rsid w:val="343E6D5E"/>
    <w:rsid w:val="3448257D"/>
    <w:rsid w:val="34F76E48"/>
    <w:rsid w:val="35240BA9"/>
    <w:rsid w:val="3534BA9B"/>
    <w:rsid w:val="3540C263"/>
    <w:rsid w:val="35445648"/>
    <w:rsid w:val="35491C9D"/>
    <w:rsid w:val="3552A855"/>
    <w:rsid w:val="3591B610"/>
    <w:rsid w:val="35AE2EF4"/>
    <w:rsid w:val="35EB9555"/>
    <w:rsid w:val="35FD1E3B"/>
    <w:rsid w:val="3609B3A1"/>
    <w:rsid w:val="366E9B36"/>
    <w:rsid w:val="36CE9499"/>
    <w:rsid w:val="37235F82"/>
    <w:rsid w:val="377FC63F"/>
    <w:rsid w:val="37CBA302"/>
    <w:rsid w:val="37E561DC"/>
    <w:rsid w:val="3822DF1E"/>
    <w:rsid w:val="389383B4"/>
    <w:rsid w:val="39810A06"/>
    <w:rsid w:val="39B26937"/>
    <w:rsid w:val="39E5B60D"/>
    <w:rsid w:val="39FAC33E"/>
    <w:rsid w:val="3A739E09"/>
    <w:rsid w:val="3A7EA9BF"/>
    <w:rsid w:val="3A8CE6C7"/>
    <w:rsid w:val="3B0CBF2B"/>
    <w:rsid w:val="3BB19913"/>
    <w:rsid w:val="3C0F6E6A"/>
    <w:rsid w:val="3C993250"/>
    <w:rsid w:val="3CB0F8DB"/>
    <w:rsid w:val="3D3AAD11"/>
    <w:rsid w:val="3D56312F"/>
    <w:rsid w:val="3D92EF06"/>
    <w:rsid w:val="3E547B29"/>
    <w:rsid w:val="3E8A3351"/>
    <w:rsid w:val="3E9F7B29"/>
    <w:rsid w:val="3F563B3E"/>
    <w:rsid w:val="3F68BB20"/>
    <w:rsid w:val="3FEB609A"/>
    <w:rsid w:val="40077F6C"/>
    <w:rsid w:val="402AD94F"/>
    <w:rsid w:val="408B6290"/>
    <w:rsid w:val="41F1673A"/>
    <w:rsid w:val="42AE0AF0"/>
    <w:rsid w:val="43294E0C"/>
    <w:rsid w:val="43B396A9"/>
    <w:rsid w:val="43F14173"/>
    <w:rsid w:val="44CC489F"/>
    <w:rsid w:val="44EFEFE6"/>
    <w:rsid w:val="455ED3B3"/>
    <w:rsid w:val="458F5F19"/>
    <w:rsid w:val="45EA2A67"/>
    <w:rsid w:val="461898D9"/>
    <w:rsid w:val="461C78CB"/>
    <w:rsid w:val="4674E271"/>
    <w:rsid w:val="4691586F"/>
    <w:rsid w:val="476B54FF"/>
    <w:rsid w:val="47905A63"/>
    <w:rsid w:val="47BFDD03"/>
    <w:rsid w:val="47E3AC81"/>
    <w:rsid w:val="47EF4C9C"/>
    <w:rsid w:val="48BF8F1B"/>
    <w:rsid w:val="492420C7"/>
    <w:rsid w:val="49D07A87"/>
    <w:rsid w:val="4ACB676C"/>
    <w:rsid w:val="4AD5BF9F"/>
    <w:rsid w:val="4B028F67"/>
    <w:rsid w:val="4B3BBFC9"/>
    <w:rsid w:val="4C06DD95"/>
    <w:rsid w:val="4C1A0E41"/>
    <w:rsid w:val="4C1E7AE0"/>
    <w:rsid w:val="4C4814B6"/>
    <w:rsid w:val="4C7AFBA5"/>
    <w:rsid w:val="4CA91C81"/>
    <w:rsid w:val="4CD1673D"/>
    <w:rsid w:val="4D195620"/>
    <w:rsid w:val="4D1BE4DD"/>
    <w:rsid w:val="4D270B41"/>
    <w:rsid w:val="4DDEEB29"/>
    <w:rsid w:val="4E72B4B0"/>
    <w:rsid w:val="4F453989"/>
    <w:rsid w:val="4F86CCD5"/>
    <w:rsid w:val="4FFCFCDD"/>
    <w:rsid w:val="5030A621"/>
    <w:rsid w:val="5037D2A6"/>
    <w:rsid w:val="50515FBC"/>
    <w:rsid w:val="505DA0E6"/>
    <w:rsid w:val="5075DCB7"/>
    <w:rsid w:val="50D4C6DE"/>
    <w:rsid w:val="50DAB9CF"/>
    <w:rsid w:val="517746FD"/>
    <w:rsid w:val="52257D18"/>
    <w:rsid w:val="526CB9D1"/>
    <w:rsid w:val="529D8091"/>
    <w:rsid w:val="52C761D9"/>
    <w:rsid w:val="532809D1"/>
    <w:rsid w:val="53751717"/>
    <w:rsid w:val="538472A9"/>
    <w:rsid w:val="541C9CC4"/>
    <w:rsid w:val="5430AFAA"/>
    <w:rsid w:val="54D0C785"/>
    <w:rsid w:val="550AFF64"/>
    <w:rsid w:val="56421DF2"/>
    <w:rsid w:val="56529A53"/>
    <w:rsid w:val="56649E38"/>
    <w:rsid w:val="56A95D86"/>
    <w:rsid w:val="56EAD808"/>
    <w:rsid w:val="57A0918F"/>
    <w:rsid w:val="57E99F4C"/>
    <w:rsid w:val="58939A01"/>
    <w:rsid w:val="59FE9F09"/>
    <w:rsid w:val="5A7C2559"/>
    <w:rsid w:val="5B22D065"/>
    <w:rsid w:val="5BC1A58B"/>
    <w:rsid w:val="5C225A36"/>
    <w:rsid w:val="5C61E33B"/>
    <w:rsid w:val="5CF71FB3"/>
    <w:rsid w:val="5D0AAA8F"/>
    <w:rsid w:val="5D0E322E"/>
    <w:rsid w:val="5D5EC658"/>
    <w:rsid w:val="5D7E1721"/>
    <w:rsid w:val="5DC87D7E"/>
    <w:rsid w:val="5E023E11"/>
    <w:rsid w:val="5E081B49"/>
    <w:rsid w:val="5E242CA5"/>
    <w:rsid w:val="5E3A68D1"/>
    <w:rsid w:val="5E434370"/>
    <w:rsid w:val="5E66C10A"/>
    <w:rsid w:val="5ECEC2E8"/>
    <w:rsid w:val="5ECF57CB"/>
    <w:rsid w:val="5EEC9C9C"/>
    <w:rsid w:val="5F5675E4"/>
    <w:rsid w:val="5F921665"/>
    <w:rsid w:val="5FB453F1"/>
    <w:rsid w:val="5FC956AE"/>
    <w:rsid w:val="60DC7ECA"/>
    <w:rsid w:val="614402BF"/>
    <w:rsid w:val="617F3C5B"/>
    <w:rsid w:val="619244BA"/>
    <w:rsid w:val="6414BDF2"/>
    <w:rsid w:val="6461A417"/>
    <w:rsid w:val="656CA56C"/>
    <w:rsid w:val="65C59AD3"/>
    <w:rsid w:val="669A57E9"/>
    <w:rsid w:val="66CE68E2"/>
    <w:rsid w:val="67021352"/>
    <w:rsid w:val="67CA4856"/>
    <w:rsid w:val="67CF9CC8"/>
    <w:rsid w:val="67E65CD3"/>
    <w:rsid w:val="68020827"/>
    <w:rsid w:val="682D588C"/>
    <w:rsid w:val="685B6214"/>
    <w:rsid w:val="690A5556"/>
    <w:rsid w:val="69B26C63"/>
    <w:rsid w:val="6A408A1A"/>
    <w:rsid w:val="6BBD9215"/>
    <w:rsid w:val="6C4F0A32"/>
    <w:rsid w:val="6C5131B5"/>
    <w:rsid w:val="6CA79AF1"/>
    <w:rsid w:val="6D147AF1"/>
    <w:rsid w:val="6D4DC7A8"/>
    <w:rsid w:val="6D96BAA6"/>
    <w:rsid w:val="6DE3D0F1"/>
    <w:rsid w:val="6E104909"/>
    <w:rsid w:val="6E50795E"/>
    <w:rsid w:val="6E8D63D8"/>
    <w:rsid w:val="6EC0592D"/>
    <w:rsid w:val="6ECAC38F"/>
    <w:rsid w:val="6EE0B81A"/>
    <w:rsid w:val="6F8A77A2"/>
    <w:rsid w:val="6FD3574A"/>
    <w:rsid w:val="6FE47E39"/>
    <w:rsid w:val="704AAE72"/>
    <w:rsid w:val="7098221A"/>
    <w:rsid w:val="70B3C5B9"/>
    <w:rsid w:val="711A0143"/>
    <w:rsid w:val="7140FE2C"/>
    <w:rsid w:val="714FE15B"/>
    <w:rsid w:val="715464B1"/>
    <w:rsid w:val="71B6DD4C"/>
    <w:rsid w:val="71C04739"/>
    <w:rsid w:val="723A6128"/>
    <w:rsid w:val="7292AB23"/>
    <w:rsid w:val="72BCF88C"/>
    <w:rsid w:val="72DA9104"/>
    <w:rsid w:val="737A0BC6"/>
    <w:rsid w:val="73D7B886"/>
    <w:rsid w:val="74777F68"/>
    <w:rsid w:val="7552CE85"/>
    <w:rsid w:val="75D0B7B3"/>
    <w:rsid w:val="75E765E6"/>
    <w:rsid w:val="77280130"/>
    <w:rsid w:val="776480D3"/>
    <w:rsid w:val="77786FB5"/>
    <w:rsid w:val="7865F47E"/>
    <w:rsid w:val="7894978F"/>
    <w:rsid w:val="79085875"/>
    <w:rsid w:val="7976F130"/>
    <w:rsid w:val="7A02CB61"/>
    <w:rsid w:val="7A6A6D7D"/>
    <w:rsid w:val="7AACB0FC"/>
    <w:rsid w:val="7AEE1E1E"/>
    <w:rsid w:val="7AFEEAAA"/>
    <w:rsid w:val="7C9303CF"/>
    <w:rsid w:val="7CF7D61B"/>
    <w:rsid w:val="7D04D102"/>
    <w:rsid w:val="7D6BD8F8"/>
    <w:rsid w:val="7E0DC7F3"/>
    <w:rsid w:val="7E3E8608"/>
    <w:rsid w:val="7E994D36"/>
    <w:rsid w:val="7EAFE3FC"/>
    <w:rsid w:val="7F17FDA0"/>
    <w:rsid w:val="7F2BA70B"/>
    <w:rsid w:val="7F4E6141"/>
    <w:rsid w:val="7F54BEA9"/>
    <w:rsid w:val="7F751FCF"/>
    <w:rsid w:val="7FAD5D1A"/>
    <w:rsid w:val="7FF4DC5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26614FD3-850A-44C2-A9A5-DF21A554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036B31"/>
    <w:pPr>
      <w:numPr>
        <w:numId w:val="10"/>
      </w:numPr>
      <w:suppressAutoHyphens/>
      <w:spacing w:before="240" w:after="240" w:line="276" w:lineRule="auto"/>
      <w:ind w:left="714" w:hanging="357"/>
    </w:pPr>
    <w:rPr>
      <w:rFonts w:eastAsia="Arial" w:cs="Arial"/>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420F40"/>
  </w:style>
  <w:style w:type="paragraph" w:styleId="BodyText3">
    <w:name w:val="Body Text 3"/>
    <w:basedOn w:val="Normal"/>
    <w:link w:val="BodyText3Char"/>
    <w:rsid w:val="008E5A62"/>
    <w:pPr>
      <w:suppressAutoHyphens w:val="0"/>
      <w:spacing w:after="120"/>
    </w:pPr>
    <w:rPr>
      <w:rFonts w:ascii="Arial" w:eastAsia="Times New Roman" w:hAnsi="Arial" w:cs="Arial"/>
      <w:color w:val="auto"/>
      <w:sz w:val="16"/>
      <w:szCs w:val="16"/>
      <w:lang w:eastAsia="en-AU"/>
    </w:rPr>
  </w:style>
  <w:style w:type="character" w:customStyle="1" w:styleId="BodyText3Char">
    <w:name w:val="Body Text 3 Char"/>
    <w:basedOn w:val="DefaultParagraphFont"/>
    <w:link w:val="BodyText3"/>
    <w:rsid w:val="008E5A62"/>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schooling/school-community/attendance-behaviour-and-engagement/behaviour-support-toolkit/support-for-teachers/planning-behaviour-support-for-individual-students" TargetMode="External"/><Relationship Id="rId26" Type="http://schemas.openxmlformats.org/officeDocument/2006/relationships/hyperlink" Target="https://education.nsw.gov.au/policy-library/policies/pd-2007-0362" TargetMode="External"/><Relationship Id="rId39" Type="http://schemas.openxmlformats.org/officeDocument/2006/relationships/hyperlink" Target="https://education.nsw.gov.au/policy-library/policies/pd-2020-0471" TargetMode="External"/><Relationship Id="rId21" Type="http://schemas.openxmlformats.org/officeDocument/2006/relationships/header" Target="header2.xml"/><Relationship Id="rId34" Type="http://schemas.openxmlformats.org/officeDocument/2006/relationships/hyperlink" Target="https://education.nsw.gov.au/policy-library/policyprocedures/pd-2006-0316/pd-2006-0316-01" TargetMode="External"/><Relationship Id="rId42" Type="http://schemas.openxmlformats.org/officeDocument/2006/relationships/hyperlink" Target="https://education.nsw.gov.au/teaching-and-learning/multicultural-education/anti-racism-education/arcos"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schooling/parents-and-carers/inclusive-learning-support/high-school/how-your-child-can-be-supported-in-high-school/school-learning-and-support-team" TargetMode="External"/><Relationship Id="rId29" Type="http://schemas.openxmlformats.org/officeDocument/2006/relationships/hyperlink" Target="https://education.nsw.gov.au/policy-library/policyprocedures/pd-2006-0316/pd-2006-0316-06" TargetMode="External"/><Relationship Id="rId11" Type="http://schemas.openxmlformats.org/officeDocument/2006/relationships/image" Target="media/image1.png"/><Relationship Id="rId24" Type="http://schemas.openxmlformats.org/officeDocument/2006/relationships/hyperlink" Target="https://education.nsw.gov.au/policy-library/policies/pd-2006-0316" TargetMode="External"/><Relationship Id="rId32" Type="http://schemas.openxmlformats.org/officeDocument/2006/relationships/footer" Target="footer3.xml"/><Relationship Id="rId37" Type="http://schemas.openxmlformats.org/officeDocument/2006/relationships/hyperlink" Target="https://education.nsw.gov.au/policy-library/policies/pd-2020-0471" TargetMode="External"/><Relationship Id="rId40" Type="http://schemas.openxmlformats.org/officeDocument/2006/relationships/hyperlink" Target="https://education.nsw.gov.au/policy-library/policies/pd-2023-0480" TargetMode="External"/><Relationship Id="rId45" Type="http://schemas.openxmlformats.org/officeDocument/2006/relationships/hyperlink" Target="https://education.nsw.gov.au/policy-library/policies/pd-2023-0480-01" TargetMode="External"/><Relationship Id="rId53" Type="http://schemas.openxmlformats.org/officeDocument/2006/relationships/header" Target="header4.xml"/><Relationship Id="rId5"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wellbeinghub.edu.au/educators/resources/child-protection-and-respectful-relationships-education/" TargetMode="External"/><Relationship Id="rId22" Type="http://schemas.openxmlformats.org/officeDocument/2006/relationships/footer" Target="footer2.xml"/><Relationship Id="rId27" Type="http://schemas.openxmlformats.org/officeDocument/2006/relationships/hyperlink" Target="https://education.nsw.gov.au/content/dam/main-education/policy-library/public/implementation-documents/incident_proc.pdf" TargetMode="External"/><Relationship Id="rId30" Type="http://schemas.openxmlformats.org/officeDocument/2006/relationships/hyperlink" Target="https://www.esafety.gov.au/report" TargetMode="External"/><Relationship Id="rId35" Type="http://schemas.openxmlformats.org/officeDocument/2006/relationships/hyperlink" Target="https://education.nsw.gov.au/policy-library/policyprocedures/pd-2006-0316/pd-2006-0316-01" TargetMode="External"/><Relationship Id="rId43" Type="http://schemas.openxmlformats.org/officeDocument/2006/relationships/hyperlink" Target="https://education.nsw.gov.au/policy-library/policies/pd-2002-0051" TargetMode="External"/><Relationship Id="rId48" Type="http://schemas.openxmlformats.org/officeDocument/2006/relationships/diagramQuickStyle" Target="diagrams/quickStyle1.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schooling/school-community/attendance-matters-resources-for-schools" TargetMode="External"/><Relationship Id="rId25" Type="http://schemas.openxmlformats.org/officeDocument/2006/relationships/hyperlink" Target="https://education.nsw.gov.au/policy-library/policyprocedures/pd-2006-0316/pd-2006-0316-06" TargetMode="External"/><Relationship Id="rId33" Type="http://schemas.openxmlformats.org/officeDocument/2006/relationships/image" Target="media/image2.png"/><Relationship Id="rId38" Type="http://schemas.openxmlformats.org/officeDocument/2006/relationships/hyperlink" Target="https://education.nsw.gov.au/policy-library/policies/pd-2023-0480" TargetMode="External"/><Relationship Id="rId46" Type="http://schemas.openxmlformats.org/officeDocument/2006/relationships/diagramData" Target="diagrams/data1.xml"/><Relationship Id="rId20" Type="http://schemas.openxmlformats.org/officeDocument/2006/relationships/footer" Target="footer1.xml"/><Relationship Id="rId41" Type="http://schemas.openxmlformats.org/officeDocument/2006/relationships/hyperlink" Target="https://education.nsw.gov.au/teaching-and-learning/multicultural-education/anti-racism-education/arcos"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afety.gov.au/educators/toolkit-schools" TargetMode="External"/><Relationship Id="rId23" Type="http://schemas.openxmlformats.org/officeDocument/2006/relationships/hyperlink" Target="https://education.nsw.gov.au/inside-the-department/directory-a-z/team-around-a-school" TargetMode="External"/><Relationship Id="rId28" Type="http://schemas.openxmlformats.org/officeDocument/2006/relationships/hyperlink" Target="https://education.nsw.gov.au/policy-library/policies/pd-2006-0316" TargetMode="External"/><Relationship Id="rId36" Type="http://schemas.openxmlformats.org/officeDocument/2006/relationships/hyperlink" Target="https://education.nsw.gov.au/schooling/parents-and-carers/going-to-school/school-community-charter" TargetMode="External"/><Relationship Id="rId49" Type="http://schemas.openxmlformats.org/officeDocument/2006/relationships/diagramColors" Target="diagrams/colors1.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esafety.gov.au/key-issues/esafety-guide" TargetMode="External"/><Relationship Id="rId44" Type="http://schemas.openxmlformats.org/officeDocument/2006/relationships/hyperlink" Target="https://education.nsw.gov.au/policy-library/policies/pd-2020-0471" TargetMode="External"/><Relationship Id="rId52" Type="http://schemas.openxmlformats.org/officeDocument/2006/relationships/footer" Target="foot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a:t>
          </a:r>
          <a:r>
            <a:rPr lang="en-AU" sz="1000">
              <a:solidFill>
                <a:sysClr val="windowText" lastClr="000000"/>
              </a:solidFill>
              <a:latin typeface="Public Sans Light"/>
              <a:ea typeface="+mn-ea"/>
              <a:cs typeface="+mn-cs"/>
            </a:rPr>
            <a:t>in your behaviour / wellbeing ITD system</a:t>
          </a: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your b</a:t>
          </a:r>
          <a:r>
            <a:rPr lang="en-AU" sz="1000">
              <a:solidFill>
                <a:sysClr val="windowText" lastClr="000000"/>
              </a:solidFill>
              <a:latin typeface="Public Sans Light"/>
              <a:ea typeface="+mn-ea"/>
              <a:cs typeface="+mn-cs"/>
            </a:rPr>
            <a:t>ehaviour / wellbeing ITD system</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a:t>
          </a:r>
          <a:r>
            <a:rPr lang="en-AU" sz="1000">
              <a:solidFill>
                <a:sysClr val="windowText" lastClr="000000"/>
              </a:solidFill>
              <a:latin typeface="Public Sans Light"/>
              <a:ea typeface="+mn-ea"/>
              <a:cs typeface="+mn-cs"/>
            </a:rPr>
            <a:t>outcomes in your behaviour / wellbeing ITD system</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a:t>
          </a:r>
          <a:r>
            <a:rPr lang="en-US" sz="1000">
              <a:solidFill>
                <a:sysClr val="windowText" lastClr="000000"/>
              </a:solidFill>
              <a:latin typeface="Public Sans Light"/>
              <a:ea typeface="+mn-ea"/>
              <a:cs typeface="+mn-cs"/>
            </a:rPr>
            <a:t>in your b</a:t>
          </a:r>
          <a:r>
            <a:rPr lang="en-AU" sz="1000">
              <a:solidFill>
                <a:sysClr val="windowText" lastClr="000000"/>
              </a:solidFill>
              <a:latin typeface="Public Sans Light"/>
              <a:ea typeface="+mn-ea"/>
              <a:cs typeface="+mn-cs"/>
            </a:rPr>
            <a:t>ehaviour / wellbeing ITD system</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9E131A05-ADEA-4ECC-B5B5-BDE1CCE8F8C6}">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ysClr val="windowText" lastClr="000000"/>
              </a:solidFill>
              <a:latin typeface="Public Sans Light"/>
              <a:ea typeface="+mn-ea"/>
              <a:cs typeface="+mn-cs"/>
            </a:rPr>
            <a:t>Notify school executive of incident if required in line with </a:t>
          </a:r>
          <a:r>
            <a:rPr lang="en-AU" sz="1000">
              <a:solidFill>
                <a:srgbClr val="000000">
                  <a:hueOff val="0"/>
                  <a:satOff val="0"/>
                  <a:lumOff val="0"/>
                  <a:alphaOff val="0"/>
                </a:srgbClr>
              </a:solidFill>
              <a:latin typeface="Public Sans Light"/>
              <a:ea typeface="+mn-ea"/>
              <a:cs typeface="+mn-cs"/>
            </a:rPr>
            <a:t>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CEBB7E00-4A37-44F3-B84A-C221CE5E6DC1}">
      <dgm:prSet phldrT="[Text]" custT="1"/>
      <dgm:spPr>
        <a:xfrm rot="5400000">
          <a:off x="3144157" y="-2391921"/>
          <a:ext cx="802962" cy="5892765"/>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Identify </a:t>
          </a:r>
          <a:r>
            <a:rPr lang="en-AU" sz="1000"/>
            <a:t>bullying behaviour, including cyber-bullying and racism</a:t>
          </a:r>
          <a:endParaRPr lang="en-AU" sz="1000" dirty="0">
            <a:solidFill>
              <a:srgbClr val="000000">
                <a:hueOff val="0"/>
                <a:satOff val="0"/>
                <a:lumOff val="0"/>
                <a:alphaOff val="0"/>
              </a:srgbClr>
            </a:solidFill>
            <a:latin typeface="Public Sans Light"/>
            <a:ea typeface="+mn-ea"/>
            <a:cs typeface="+mn-cs"/>
          </a:endParaRPr>
        </a:p>
      </dgm:t>
    </dgm:pt>
    <dgm:pt modelId="{BFA7F0B2-E727-4353-A33E-7E4C288E3049}" type="parTrans" cxnId="{6B09D566-4FBD-40E3-89B6-399B47B30DFD}">
      <dgm:prSet/>
      <dgm:spPr/>
    </dgm:pt>
    <dgm:pt modelId="{4F2E2368-64EC-4F78-A770-2946FBA4BFCB}" type="sibTrans" cxnId="{6B09D566-4FBD-40E3-89B6-399B47B30DFD}">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1"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6B09D566-4FBD-40E3-89B6-399B47B30DFD}" srcId="{642F2345-B1A4-4689-9AF1-47D6AC861705}" destId="{CEBB7E00-4A37-44F3-B84A-C221CE5E6DC1}" srcOrd="0" destOrd="0" parTransId="{BFA7F0B2-E727-4353-A33E-7E4C288E3049}" sibTransId="{4F2E2368-64EC-4F78-A770-2946FBA4BFCB}"/>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3841581-22D9-4837-8818-0DA8D07757C1}" type="presOf" srcId="{CEBB7E00-4A37-44F3-B84A-C221CE5E6DC1}" destId="{B1A483B3-6058-4182-A9CD-108495244C3D}" srcOrd="0" destOrd="0"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1"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Identify </a:t>
          </a:r>
          <a:r>
            <a:rPr lang="en-AU" sz="1000" kern="1200"/>
            <a:t>bullying behaviour, including cyber-bullying and racism</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a:t>
          </a:r>
          <a:r>
            <a:rPr lang="en-AU" sz="1000" kern="1200">
              <a:solidFill>
                <a:sysClr val="windowText" lastClr="000000"/>
              </a:solidFill>
              <a:latin typeface="Public Sans Light"/>
              <a:ea typeface="+mn-ea"/>
              <a:cs typeface="+mn-cs"/>
            </a:rPr>
            <a:t>in your behaviour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ysClr val="windowText" lastClr="000000"/>
              </a:solidFill>
              <a:latin typeface="Public Sans Light"/>
              <a:ea typeface="+mn-ea"/>
              <a:cs typeface="+mn-cs"/>
            </a:rPr>
            <a:t>Notify school executive of incident if required in line with </a:t>
          </a:r>
          <a:r>
            <a:rPr lang="en-AU" sz="1000" kern="1200">
              <a:solidFill>
                <a:srgbClr val="000000">
                  <a:hueOff val="0"/>
                  <a:satOff val="0"/>
                  <a:lumOff val="0"/>
                  <a:alphaOff val="0"/>
                </a:srgbClr>
              </a:solidFill>
              <a:latin typeface="Public Sans Light"/>
              <a:ea typeface="+mn-ea"/>
              <a:cs typeface="+mn-cs"/>
            </a:rPr>
            <a:t>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a:t>
          </a:r>
          <a:r>
            <a:rPr lang="en-AU" sz="1000" kern="1200">
              <a:solidFill>
                <a:sysClr val="windowText" lastClr="000000"/>
              </a:solidFill>
              <a:latin typeface="Public Sans Light"/>
              <a:ea typeface="+mn-ea"/>
              <a:cs typeface="+mn-cs"/>
            </a:rPr>
            <a:t>outcomes in your behaviour / wellbeing ITD system</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a:t>
          </a:r>
          <a:r>
            <a:rPr lang="en-US" sz="1000" kern="1200">
              <a:solidFill>
                <a:sysClr val="windowText" lastClr="000000"/>
              </a:solidFill>
              <a:latin typeface="Public Sans Light"/>
              <a:ea typeface="+mn-ea"/>
              <a:cs typeface="+mn-cs"/>
            </a:rPr>
            <a:t>in your b</a:t>
          </a:r>
          <a:r>
            <a:rPr lang="en-AU" sz="1000" kern="1200">
              <a:solidFill>
                <a:sysClr val="windowText" lastClr="000000"/>
              </a:solidFill>
              <a:latin typeface="Public Sans Light"/>
              <a:ea typeface="+mn-ea"/>
              <a:cs typeface="+mn-cs"/>
            </a:rPr>
            <a:t>ehaviour / wellbeing ITD system</a:t>
          </a: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
      <w:docPartPr>
        <w:name w:val="0667884AF7BD4D78A44F20E42231CEC2"/>
        <w:category>
          <w:name w:val="General"/>
          <w:gallery w:val="placeholder"/>
        </w:category>
        <w:types>
          <w:type w:val="bbPlcHdr"/>
        </w:types>
        <w:behaviors>
          <w:behavior w:val="content"/>
        </w:behaviors>
        <w:guid w:val="{75679FAE-3B61-4DC7-88B9-9CC80B87B03A}"/>
      </w:docPartPr>
      <w:docPartBody>
        <w:p w:rsidR="00AA366F" w:rsidRDefault="00E31479" w:rsidP="00E31479">
          <w:pPr>
            <w:pStyle w:val="0667884AF7BD4D78A44F20E42231CEC2"/>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106867"/>
    <w:rsid w:val="001B2042"/>
    <w:rsid w:val="001D217B"/>
    <w:rsid w:val="001F480E"/>
    <w:rsid w:val="00262294"/>
    <w:rsid w:val="00276D91"/>
    <w:rsid w:val="002820D2"/>
    <w:rsid w:val="00285CFD"/>
    <w:rsid w:val="002C5CB4"/>
    <w:rsid w:val="0030013A"/>
    <w:rsid w:val="0031221A"/>
    <w:rsid w:val="003714EF"/>
    <w:rsid w:val="003B3FD2"/>
    <w:rsid w:val="00567176"/>
    <w:rsid w:val="005841D9"/>
    <w:rsid w:val="005958C9"/>
    <w:rsid w:val="005A298A"/>
    <w:rsid w:val="005A3AF2"/>
    <w:rsid w:val="005A579F"/>
    <w:rsid w:val="005B5FE0"/>
    <w:rsid w:val="00674216"/>
    <w:rsid w:val="00685E4C"/>
    <w:rsid w:val="00746AE5"/>
    <w:rsid w:val="00863769"/>
    <w:rsid w:val="008D50FD"/>
    <w:rsid w:val="008E7290"/>
    <w:rsid w:val="00907D93"/>
    <w:rsid w:val="00933519"/>
    <w:rsid w:val="00985959"/>
    <w:rsid w:val="009A2CCC"/>
    <w:rsid w:val="00A219D1"/>
    <w:rsid w:val="00A3125C"/>
    <w:rsid w:val="00AA366F"/>
    <w:rsid w:val="00AB1CFE"/>
    <w:rsid w:val="00AC0F02"/>
    <w:rsid w:val="00AF409A"/>
    <w:rsid w:val="00B16279"/>
    <w:rsid w:val="00B74449"/>
    <w:rsid w:val="00BC5E1D"/>
    <w:rsid w:val="00BF3780"/>
    <w:rsid w:val="00C10739"/>
    <w:rsid w:val="00CA197A"/>
    <w:rsid w:val="00CE5667"/>
    <w:rsid w:val="00D135CA"/>
    <w:rsid w:val="00D35E44"/>
    <w:rsid w:val="00D631F9"/>
    <w:rsid w:val="00D91289"/>
    <w:rsid w:val="00DF290B"/>
    <w:rsid w:val="00E1622E"/>
    <w:rsid w:val="00E31479"/>
    <w:rsid w:val="00EA0599"/>
    <w:rsid w:val="00EA4AA1"/>
    <w:rsid w:val="00EA6DFC"/>
    <w:rsid w:val="00EC6E3A"/>
    <w:rsid w:val="00ED5CD2"/>
    <w:rsid w:val="00F25650"/>
    <w:rsid w:val="00F32EB9"/>
    <w:rsid w:val="00F7421F"/>
    <w:rsid w:val="00FB17D2"/>
    <w:rsid w:val="00FC153E"/>
    <w:rsid w:val="00FC46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 w:type="paragraph" w:customStyle="1" w:styleId="0667884AF7BD4D78A44F20E42231CEC2">
    <w:name w:val="0667884AF7BD4D78A44F20E42231CEC2"/>
    <w:rsid w:val="00E3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F5ADC040305A49A7B30CC5B4413EF8" ma:contentTypeVersion="19" ma:contentTypeDescription="Create a new document." ma:contentTypeScope="" ma:versionID="091cedcc575d6979dc4238df35c489f9">
  <xsd:schema xmlns:xsd="http://www.w3.org/2001/XMLSchema" xmlns:xs="http://www.w3.org/2001/XMLSchema" xmlns:p="http://schemas.microsoft.com/office/2006/metadata/properties" xmlns:ns2="ab01f56e-bf36-4f17-a043-062d4617501f" xmlns:ns3="82a2ae93-4c46-4899-992d-115323224e53" targetNamespace="http://schemas.microsoft.com/office/2006/metadata/properties" ma:root="true" ma:fieldsID="5708ff1e2430b177fd82c888727baf8a" ns2:_="" ns3:_="">
    <xsd:import namespace="ab01f56e-bf36-4f17-a043-062d4617501f"/>
    <xsd:import namespace="82a2ae93-4c46-4899-992d-115323224e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eoplepresent"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1f56e-bf36-4f17-a043-062d46175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Peoplepresent" ma:index="19" nillable="true" ma:displayName="People present" ma:description="Jaylan B Oli Sam&#10;John B&#10;Liam" ma:format="Dropdown" ma:list="UserInfo" ma:SharePointGroup="0" ma:internalName="Peoplepres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a2ae93-4c46-4899-992d-115323224e5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267d9d-30d8-4f23-9a41-d28d2a6d91a6}" ma:internalName="TaxCatchAll" ma:showField="CatchAllData" ma:web="82a2ae93-4c46-4899-992d-115323224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a2ae93-4c46-4899-992d-115323224e53" xsi:nil="true"/>
    <lcf76f155ced4ddcb4097134ff3c332f xmlns="ab01f56e-bf36-4f17-a043-062d4617501f">
      <Terms xmlns="http://schemas.microsoft.com/office/infopath/2007/PartnerControls"/>
    </lcf76f155ced4ddcb4097134ff3c332f>
    <Peoplepresent xmlns="ab01f56e-bf36-4f17-a043-062d4617501f">
      <UserInfo>
        <DisplayName/>
        <AccountId xsi:nil="true"/>
        <AccountType/>
      </UserInfo>
    </Peoplepresent>
  </documentManagement>
</p:properties>
</file>

<file path=customXml/itemProps1.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05BEC1F9-E1EF-4CB6-8AF5-A0B56BE9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1f56e-bf36-4f17-a043-062d4617501f"/>
    <ds:schemaRef ds:uri="82a2ae93-4c46-4899-992d-115323224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82a2ae93-4c46-4899-992d-115323224e53"/>
    <ds:schemaRef ds:uri="ab01f56e-bf36-4f17-a043-062d4617501f"/>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25</TotalTime>
  <Pages>17</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Kotara School -  School Behaviour Support and Management Plan</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Kotara School -  School Behaviour Support and Management Plan</dc:title>
  <dc:subject/>
  <dc:creator>Kylie Turner</dc:creator>
  <cp:keywords/>
  <dc:description/>
  <cp:lastModifiedBy>Isaac King</cp:lastModifiedBy>
  <cp:revision>4</cp:revision>
  <cp:lastPrinted>2024-02-29T22:39:00Z</cp:lastPrinted>
  <dcterms:created xsi:type="dcterms:W3CDTF">2025-02-05T02:25:00Z</dcterms:created>
  <dcterms:modified xsi:type="dcterms:W3CDTF">2025-02-07T04:08:00Z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0x01010011F5ADC040305A49A7B30CC5B4413EF8</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